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60" w:hangingChars="1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00"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052208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>广报阡陌间园区第二、三季度“童真季”系列活动服务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23996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1、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我方具有履行合同所必需的设备和专业技术能力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；</w:t>
      </w:r>
    </w:p>
    <w:p w14:paraId="40166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/>
          <w:sz w:val="30"/>
          <w:szCs w:val="30"/>
        </w:rPr>
        <w:t>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、我方没有被各级行政主管部门做出停止市场行为的处罚；</w:t>
      </w:r>
    </w:p>
    <w:p w14:paraId="4964B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0EFE7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44B52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</w:p>
    <w:p w14:paraId="70D0F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 w14:paraId="0F0FC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900" w:firstLineChars="13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00" w:firstLineChars="1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sz w:val="30"/>
          <w:szCs w:val="30"/>
        </w:rPr>
        <w:t>或授权委托人（签字或签章）：</w:t>
      </w:r>
    </w:p>
    <w:p w14:paraId="372921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0EA77ACB"/>
    <w:rsid w:val="135A7ADD"/>
    <w:rsid w:val="194275A2"/>
    <w:rsid w:val="1AEA63B4"/>
    <w:rsid w:val="1F0B5D9B"/>
    <w:rsid w:val="27F8705A"/>
    <w:rsid w:val="296E73EC"/>
    <w:rsid w:val="2A7034BC"/>
    <w:rsid w:val="2A752F2D"/>
    <w:rsid w:val="2A7D7153"/>
    <w:rsid w:val="2AB04235"/>
    <w:rsid w:val="2BB1759E"/>
    <w:rsid w:val="2C8633E5"/>
    <w:rsid w:val="2DF67F17"/>
    <w:rsid w:val="2FB229F3"/>
    <w:rsid w:val="300D5B72"/>
    <w:rsid w:val="30903E92"/>
    <w:rsid w:val="31060E73"/>
    <w:rsid w:val="320845EB"/>
    <w:rsid w:val="32A51E7B"/>
    <w:rsid w:val="332B1B4D"/>
    <w:rsid w:val="33490541"/>
    <w:rsid w:val="34245F85"/>
    <w:rsid w:val="35642A0E"/>
    <w:rsid w:val="36334FE4"/>
    <w:rsid w:val="376726FC"/>
    <w:rsid w:val="3840362C"/>
    <w:rsid w:val="38B946BD"/>
    <w:rsid w:val="3AD00189"/>
    <w:rsid w:val="3EC01B93"/>
    <w:rsid w:val="3EC55DD0"/>
    <w:rsid w:val="43575E67"/>
    <w:rsid w:val="4454271F"/>
    <w:rsid w:val="49F233F9"/>
    <w:rsid w:val="4A7F22CB"/>
    <w:rsid w:val="4C8F6EBF"/>
    <w:rsid w:val="503E5AF1"/>
    <w:rsid w:val="508006C7"/>
    <w:rsid w:val="51EA53FD"/>
    <w:rsid w:val="52376B55"/>
    <w:rsid w:val="52F37FCF"/>
    <w:rsid w:val="5499737E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4FB725B"/>
    <w:rsid w:val="6C2020BD"/>
    <w:rsid w:val="6C9960D8"/>
    <w:rsid w:val="6D670E3D"/>
    <w:rsid w:val="6F3958AE"/>
    <w:rsid w:val="71422253"/>
    <w:rsid w:val="778E79A4"/>
    <w:rsid w:val="78A9140F"/>
    <w:rsid w:val="79D564FE"/>
    <w:rsid w:val="7B87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481</Characters>
  <Lines>0</Lines>
  <Paragraphs>0</Paragraphs>
  <TotalTime>3</TotalTime>
  <ScaleCrop>false</ScaleCrop>
  <LinksUpToDate>false</LinksUpToDate>
  <CharactersWithSpaces>493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Garmen</cp:lastModifiedBy>
  <dcterms:modified xsi:type="dcterms:W3CDTF">2025-05-27T01:39:32Z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6AAA2106822E47CF95C3C4BD008178A0_13</vt:lpwstr>
  </property>
  <property fmtid="{D5CDD505-2E9C-101B-9397-08002B2CF9AE}" pid="4" name="KSOTemplateDocerSaveRecord">
    <vt:lpwstr>eyJoZGlkIjoiMzc4OGE3NTU3MTAyZGI3NjFlNzYwNjg0NTQ1ZmYyODkiLCJ1c2VySWQiOiI0MTA1NDA2NjcifQ==</vt:lpwstr>
  </property>
</Properties>
</file>