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BD1C">
      <w:pPr>
        <w:ind w:left="3855" w:hanging="3373" w:hangingChars="1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附件4</w:t>
      </w:r>
    </w:p>
    <w:p w14:paraId="658DB8F5">
      <w:pPr>
        <w:spacing w:line="560" w:lineRule="exact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theme="minorBidi"/>
          <w:b/>
          <w:sz w:val="44"/>
          <w:szCs w:val="44"/>
        </w:rPr>
        <w:t>承诺书</w:t>
      </w:r>
    </w:p>
    <w:p w14:paraId="6D9BDD51">
      <w:pPr>
        <w:adjustRightInd w:val="0"/>
        <w:snapToGrid w:val="0"/>
        <w:spacing w:beforeLines="100"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有限公司：</w:t>
      </w:r>
    </w:p>
    <w:p w14:paraId="0522085E">
      <w:pPr>
        <w:widowControl/>
        <w:numPr>
          <w:ilvl w:val="0"/>
          <w:numId w:val="0"/>
        </w:numPr>
        <w:spacing w:line="50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 w:cs="Times New Roman"/>
          <w:b w:val="0"/>
          <w:sz w:val="30"/>
          <w:szCs w:val="30"/>
          <w:u w:val="single"/>
          <w:lang w:eastAsia="zh-CN" w:bidi="ar"/>
        </w:rPr>
        <w:t>广报阡陌间2025年至2026年立体停车设备维护保养服务</w:t>
      </w:r>
      <w:r>
        <w:rPr>
          <w:rFonts w:hint="eastAsia" w:ascii="仿宋" w:hAnsi="仿宋" w:eastAsia="仿宋"/>
          <w:sz w:val="30"/>
          <w:szCs w:val="30"/>
        </w:rPr>
        <w:t>的报价活动中，郑重承诺如下：</w:t>
      </w:r>
    </w:p>
    <w:p w14:paraId="401669A8">
      <w:pPr>
        <w:widowControl/>
        <w:spacing w:line="5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中相关要求，所有申报资料真实、有效；</w:t>
      </w:r>
    </w:p>
    <w:p w14:paraId="4AEBF003">
      <w:pPr>
        <w:widowControl/>
        <w:spacing w:line="50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2、我方没有被各级行政主管部门做出停止市场行为的处罚；</w:t>
      </w:r>
    </w:p>
    <w:p w14:paraId="4964B33F">
      <w:pPr>
        <w:widowControl/>
        <w:spacing w:line="500" w:lineRule="exact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3、若我方中</w:t>
      </w:r>
      <w:r>
        <w:rPr>
          <w:rFonts w:hint="eastAsia" w:ascii="仿宋" w:hAnsi="仿宋" w:eastAsia="仿宋"/>
          <w:sz w:val="30"/>
          <w:szCs w:val="30"/>
          <w:lang w:eastAsia="zh-CN"/>
        </w:rPr>
        <w:t>选</w:t>
      </w:r>
      <w:r>
        <w:rPr>
          <w:rFonts w:hint="eastAsia" w:ascii="仿宋" w:hAnsi="仿宋" w:eastAsia="仿宋"/>
          <w:sz w:val="30"/>
          <w:szCs w:val="30"/>
        </w:rPr>
        <w:t>，将严格按照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中工作内容及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sz w:val="30"/>
          <w:szCs w:val="30"/>
        </w:rPr>
        <w:t>组织完成相关工作；</w:t>
      </w:r>
    </w:p>
    <w:p w14:paraId="15217F86">
      <w:pPr>
        <w:widowControl/>
        <w:spacing w:line="500" w:lineRule="exact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bCs w:val="0"/>
          <w:spacing w:val="0"/>
          <w:kern w:val="2"/>
          <w:sz w:val="30"/>
          <w:szCs w:val="30"/>
          <w:lang w:val="en-US" w:eastAsia="zh-CN" w:bidi="ar-SA"/>
        </w:rPr>
        <w:t>4、</w:t>
      </w:r>
      <w:r>
        <w:rPr>
          <w:rFonts w:hint="eastAsia" w:ascii="仿宋" w:hAnsi="仿宋" w:eastAsia="仿宋" w:cs="Times New Roman"/>
          <w:i w:val="0"/>
          <w:iCs w:val="0"/>
          <w:caps w:val="0"/>
          <w:color w:val="auto"/>
          <w:spacing w:val="0"/>
          <w:sz w:val="30"/>
          <w:szCs w:val="30"/>
          <w:shd w:val="clear" w:fill="auto"/>
        </w:rPr>
        <w:t>单位负责人为同一人或者存在控股、管理关系的不同单位，不得参加同一项目报价</w:t>
      </w:r>
      <w:r>
        <w:rPr>
          <w:rFonts w:hint="eastAsia" w:ascii="仿宋" w:hAnsi="仿宋" w:eastAsia="仿宋" w:cs="Times New Roman"/>
          <w:bCs w:val="0"/>
          <w:spacing w:val="0"/>
          <w:kern w:val="2"/>
          <w:sz w:val="30"/>
          <w:szCs w:val="30"/>
          <w:lang w:val="en-US" w:eastAsia="zh-CN" w:bidi="ar-SA"/>
        </w:rPr>
        <w:t>。</w:t>
      </w:r>
    </w:p>
    <w:p w14:paraId="23562B82">
      <w:pPr>
        <w:widowControl/>
        <w:spacing w:line="500" w:lineRule="exact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、我方对报价过程及在服务工作中获悉的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的技术秘密、知识产权和商业秘密承担保密义务，非由法律规定或者获得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及委托人书面同意，不得外泄或向第三方提供信息。若我方违反上述承诺，被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作出的不良行为处罚。对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</w:t>
      </w:r>
    </w:p>
    <w:p w14:paraId="4DD22B9A">
      <w:pPr>
        <w:widowControl/>
        <w:spacing w:line="500" w:lineRule="exact"/>
        <w:ind w:firstLine="465"/>
        <w:jc w:val="left"/>
        <w:rPr>
          <w:rFonts w:ascii="仿宋" w:hAnsi="仿宋" w:eastAsia="仿宋"/>
          <w:sz w:val="30"/>
          <w:szCs w:val="30"/>
        </w:rPr>
      </w:pPr>
    </w:p>
    <w:p w14:paraId="7C36AC8E">
      <w:pPr>
        <w:widowControl/>
        <w:spacing w:line="500" w:lineRule="exact"/>
        <w:ind w:firstLine="465"/>
        <w:jc w:val="left"/>
        <w:rPr>
          <w:rFonts w:ascii="仿宋" w:hAnsi="仿宋" w:eastAsia="仿宋"/>
          <w:sz w:val="30"/>
          <w:szCs w:val="30"/>
        </w:rPr>
      </w:pPr>
    </w:p>
    <w:p w14:paraId="0F0FC235">
      <w:pPr>
        <w:spacing w:line="5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037DE3E4">
      <w:pPr>
        <w:spacing w:line="5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2F29C7EA">
      <w:pPr>
        <w:wordWrap w:val="0"/>
        <w:spacing w:line="500" w:lineRule="exact"/>
        <w:jc w:val="right"/>
        <w:rPr>
          <w:rFonts w:ascii="仿宋" w:hAnsi="仿宋" w:eastAsia="仿宋"/>
          <w:bCs/>
          <w:sz w:val="30"/>
          <w:szCs w:val="30"/>
        </w:rPr>
      </w:pPr>
    </w:p>
    <w:p w14:paraId="68829BBB">
      <w:pPr>
        <w:numPr>
          <w:ilvl w:val="-1"/>
          <w:numId w:val="0"/>
        </w:numPr>
        <w:wordWrap w:val="0"/>
        <w:spacing w:line="560" w:lineRule="exact"/>
        <w:jc w:val="right"/>
      </w:pPr>
      <w:r>
        <w:rPr>
          <w:rFonts w:hint="eastAsia" w:ascii="仿宋" w:hAnsi="仿宋" w:eastAsia="仿宋"/>
          <w:bCs/>
          <w:sz w:val="30"/>
          <w:szCs w:val="30"/>
        </w:rPr>
        <w:t xml:space="preserve">日期：    年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月    日</w:t>
      </w:r>
    </w:p>
    <w:p w14:paraId="372921E5">
      <w:pPr>
        <w:numPr>
          <w:ilvl w:val="-1"/>
          <w:numId w:val="0"/>
        </w:numPr>
        <w:spacing w:line="360" w:lineRule="auto"/>
        <w:rPr>
          <w:rFonts w:hint="eastAsia" w:ascii="Times New Roman" w:hAnsi="Times New Roman" w:eastAsia="宋体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TA0NWUzNmQ0MjU5YzQ0MDcxNTgxZWQ2M2MzOG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C643F30"/>
    <w:rsid w:val="0E5A0B57"/>
    <w:rsid w:val="135A7ADD"/>
    <w:rsid w:val="194275A2"/>
    <w:rsid w:val="1AEA63B4"/>
    <w:rsid w:val="1F0B5D9B"/>
    <w:rsid w:val="27F8705A"/>
    <w:rsid w:val="284216AE"/>
    <w:rsid w:val="296E73EC"/>
    <w:rsid w:val="2A7034BC"/>
    <w:rsid w:val="2A752F2D"/>
    <w:rsid w:val="2AB04235"/>
    <w:rsid w:val="2BB1759E"/>
    <w:rsid w:val="2DF67F17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454271F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4712EC"/>
    <w:rsid w:val="63CC3578"/>
    <w:rsid w:val="6C2020BD"/>
    <w:rsid w:val="6D670E3D"/>
    <w:rsid w:val="6F3958AE"/>
    <w:rsid w:val="6F5B33EB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524</Characters>
  <Lines>0</Lines>
  <Paragraphs>0</Paragraphs>
  <TotalTime>28</TotalTime>
  <ScaleCrop>false</ScaleCrop>
  <LinksUpToDate>false</LinksUpToDate>
  <CharactersWithSpaces>536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hx</cp:lastModifiedBy>
  <dcterms:modified xsi:type="dcterms:W3CDTF">2025-08-29T07:15:30Z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0B8F47FEA2E44CEDB915160266D04808</vt:lpwstr>
  </property>
  <property fmtid="{D5CDD505-2E9C-101B-9397-08002B2CF9AE}" pid="4" name="KSOTemplateDocerSaveRecord">
    <vt:lpwstr>eyJoZGlkIjoiMTNlNTg2NWRkZmY0NTUzNjBjNjIzMGJhNGY2ZmJmMTQiLCJ1c2VySWQiOiI3MDQ1OTM0NTIifQ==</vt:lpwstr>
  </property>
</Properties>
</file>