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6C790658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法定代表</w:t>
      </w:r>
      <w:r>
        <w:rPr>
          <w:rFonts w:hint="eastAsia" w:ascii="仿宋" w:hAnsi="仿宋" w:eastAsia="仿宋" w:cs="Times New Roman"/>
          <w:sz w:val="30"/>
          <w:szCs w:val="30"/>
        </w:rPr>
        <w:t>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7793AF8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2A0A3B3">
      <w:pPr>
        <w:pStyle w:val="2"/>
        <w:rPr>
          <w:rFonts w:ascii="仿宋" w:hAnsi="仿宋" w:eastAsia="仿宋"/>
          <w:sz w:val="30"/>
          <w:szCs w:val="30"/>
        </w:rPr>
      </w:pPr>
    </w:p>
    <w:p w14:paraId="67581386">
      <w:pPr>
        <w:rPr>
          <w:rFonts w:ascii="仿宋" w:hAnsi="仿宋" w:eastAsia="仿宋"/>
          <w:sz w:val="30"/>
          <w:szCs w:val="30"/>
        </w:rPr>
      </w:pPr>
    </w:p>
    <w:p w14:paraId="26083A59">
      <w:pPr>
        <w:pStyle w:val="2"/>
        <w:rPr>
          <w:rFonts w:ascii="仿宋" w:hAnsi="仿宋" w:eastAsia="仿宋"/>
          <w:sz w:val="30"/>
          <w:szCs w:val="30"/>
        </w:rPr>
      </w:pPr>
    </w:p>
    <w:p w14:paraId="6433E7E7">
      <w:pPr>
        <w:rPr>
          <w:rFonts w:ascii="仿宋" w:hAnsi="仿宋" w:eastAsia="仿宋"/>
          <w:sz w:val="30"/>
          <w:szCs w:val="30"/>
        </w:rPr>
      </w:pPr>
    </w:p>
    <w:p w14:paraId="14DCE27C">
      <w:pPr>
        <w:pStyle w:val="2"/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6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6"/>
        <w:spacing w:line="560" w:lineRule="exact"/>
        <w:jc w:val="center"/>
        <w:rPr>
          <w:sz w:val="28"/>
          <w:szCs w:val="28"/>
        </w:rPr>
      </w:pPr>
    </w:p>
    <w:p w14:paraId="4C336534">
      <w:pPr>
        <w:pStyle w:val="13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kern w:val="2"/>
          <w:sz w:val="30"/>
          <w:szCs w:val="30"/>
          <w:u w:val="single"/>
          <w:shd w:val="clear" w:fill="auto"/>
          <w:lang w:bidi="ar"/>
        </w:rPr>
        <w:t>广报阡陌间2025年至2027年高低压设备维护保养服务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3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3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6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426D26A6">
      <w:pPr>
        <w:pStyle w:val="13"/>
        <w:spacing w:line="560" w:lineRule="exact"/>
        <w:ind w:firstLine="0" w:firstLineChars="0"/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Cs w:val="0"/>
          <w:sz w:val="30"/>
          <w:szCs w:val="30"/>
        </w:rPr>
        <w:t>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  <w:t>身份证正、反面：</w:t>
      </w:r>
    </w:p>
    <w:p w14:paraId="1FF34D3E">
      <w:pPr>
        <w:pStyle w:val="6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3E93286D">
      <w:pPr>
        <w:rPr>
          <w:rFonts w:ascii="仿宋" w:hAnsi="仿宋" w:eastAsia="仿宋"/>
          <w:sz w:val="30"/>
          <w:szCs w:val="30"/>
          <w:u w:val="single"/>
        </w:rPr>
      </w:pPr>
    </w:p>
    <w:p w14:paraId="6D50894A">
      <w:pPr>
        <w:pStyle w:val="2"/>
        <w:rPr>
          <w:rFonts w:ascii="仿宋" w:hAnsi="仿宋" w:eastAsia="仿宋"/>
          <w:sz w:val="30"/>
          <w:szCs w:val="30"/>
          <w:u w:val="single"/>
        </w:rPr>
      </w:pPr>
    </w:p>
    <w:p w14:paraId="79353352">
      <w:pPr>
        <w:rPr>
          <w:rFonts w:ascii="仿宋" w:hAnsi="仿宋" w:eastAsia="仿宋"/>
          <w:sz w:val="30"/>
          <w:szCs w:val="30"/>
          <w:u w:val="single"/>
        </w:rPr>
      </w:pPr>
    </w:p>
    <w:p w14:paraId="5CA97D9D">
      <w:pPr>
        <w:pStyle w:val="2"/>
        <w:rPr>
          <w:rFonts w:ascii="仿宋" w:hAnsi="仿宋" w:eastAsia="仿宋"/>
          <w:sz w:val="30"/>
          <w:szCs w:val="30"/>
          <w:u w:val="single"/>
        </w:rPr>
      </w:pPr>
    </w:p>
    <w:p w14:paraId="2E92A124"/>
    <w:p w14:paraId="58A12CBE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委托代理人：（签名或盖章）</w:t>
      </w:r>
    </w:p>
    <w:p w14:paraId="59C85323">
      <w:pPr>
        <w:pStyle w:val="6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6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TA0NWUzNmQ0MjU5YzQ0MDcxNTgxZWQ2M2MzOG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3412010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51B0821"/>
    <w:rsid w:val="49F233F9"/>
    <w:rsid w:val="4C8F6EBF"/>
    <w:rsid w:val="503E5AF1"/>
    <w:rsid w:val="508006C7"/>
    <w:rsid w:val="51C82E44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68A08E8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320</Characters>
  <Lines>0</Lines>
  <Paragraphs>0</Paragraphs>
  <TotalTime>0</TotalTime>
  <ScaleCrop>false</ScaleCrop>
  <LinksUpToDate>false</LinksUpToDate>
  <CharactersWithSpaces>499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2025-09-09T09:47:19Z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