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39F6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广报阡陌间2025年至2027年电梯设备维护保养服务采购需求书</w:t>
      </w:r>
    </w:p>
    <w:p w14:paraId="2AA1EC10">
      <w:pPr>
        <w:pStyle w:val="10"/>
        <w:rPr>
          <w:rFonts w:hint="eastAsia"/>
          <w:sz w:val="28"/>
          <w:szCs w:val="28"/>
          <w:lang w:val="en-US" w:eastAsia="zh-CN"/>
        </w:rPr>
      </w:pPr>
    </w:p>
    <w:p w14:paraId="4B92654D">
      <w:pPr>
        <w:pStyle w:val="10"/>
        <w:numPr>
          <w:ilvl w:val="0"/>
          <w:numId w:val="1"/>
        </w:numPr>
        <w:ind w:left="0" w:leftChars="0" w:firstLine="0" w:firstLineChars="0"/>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项目概况</w:t>
      </w:r>
    </w:p>
    <w:p w14:paraId="100232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广报阡陌间数智文化创意产业园项目（以下简称“广报阡陌间”）坐落于广州市越秀区人民中路同乐路10号。本次采购的电梯设备维护保养服务范围覆盖园区内所有电梯设备，包括采编楼、门楼内的电梯，共计 3 台，其中无机房电梯1台（采编楼观光梯），有机房电梯2台（采编楼货梯及门楼客梯）。 </w:t>
      </w:r>
    </w:p>
    <w:p w14:paraId="5BF04CB2">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服务方式</w:t>
      </w:r>
    </w:p>
    <w:p w14:paraId="6EC602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0" w:name="_Hlk68792933"/>
      <w:r>
        <w:rPr>
          <w:rFonts w:hint="eastAsia" w:ascii="仿宋_GB2312" w:hAnsi="仿宋_GB2312" w:eastAsia="仿宋_GB2312" w:cs="仿宋_GB2312"/>
          <w:sz w:val="28"/>
          <w:szCs w:val="28"/>
          <w:lang w:val="en-US" w:eastAsia="zh-CN"/>
        </w:rPr>
        <w:t>半包维保方式</w:t>
      </w:r>
    </w:p>
    <w:bookmarkEnd w:id="0"/>
    <w:p w14:paraId="690987D9">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服务周期</w:t>
      </w:r>
    </w:p>
    <w:p w14:paraId="7416D3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2025年12月1日至2027年12月31日，为期25个月。</w:t>
      </w:r>
    </w:p>
    <w:p w14:paraId="5CAF75D7">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主要服务内容</w:t>
      </w:r>
    </w:p>
    <w:p w14:paraId="61FE593C">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1.检查维护曳引、门、控制、导向等核心系统的关键部件（如钢丝绳、门机、控制柜元件），确保运行正常。</w:t>
      </w:r>
    </w:p>
    <w:p w14:paraId="1F1C5983">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2.测试安全钳、缓冲器、紧急救援、超载保护等安全装置，确保紧急时有效。</w:t>
      </w:r>
    </w:p>
    <w:p w14:paraId="74DB6D2C">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3.做好日常清洁，保障轿厢 、厅门、轿门轨道、机房、底坑、井道内部环境干净整洁。</w:t>
      </w:r>
    </w:p>
    <w:p w14:paraId="5B1BE5E8">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4.排查故障、更换磨损超标部件，并做好维保记录。</w:t>
      </w:r>
    </w:p>
    <w:p w14:paraId="6F9DFEE3">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5.维修及保养空调通风系统，确保稳定运行。</w:t>
      </w:r>
    </w:p>
    <w:p w14:paraId="770B7486">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具体要求详见附件1《电梯设备维保内容》</w:t>
      </w:r>
    </w:p>
    <w:p w14:paraId="23AE472E">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设备明细</w:t>
      </w:r>
    </w:p>
    <w:tbl>
      <w:tblPr>
        <w:tblStyle w:val="7"/>
        <w:tblW w:w="50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619"/>
        <w:gridCol w:w="1080"/>
        <w:gridCol w:w="1215"/>
        <w:gridCol w:w="1005"/>
        <w:gridCol w:w="990"/>
        <w:gridCol w:w="960"/>
        <w:gridCol w:w="900"/>
        <w:gridCol w:w="1350"/>
      </w:tblGrid>
      <w:tr w14:paraId="7F0A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248F669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序号</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3ABAC31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品牌</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690BFD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所在位置</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678A441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电梯注册编号</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2EC4A7E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产品编号</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34C9DC8">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电梯类型</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76311C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层站</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5F53578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载重/千克</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3158AB4D">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年检时间</w:t>
            </w:r>
          </w:p>
        </w:tc>
      </w:tr>
      <w:tr w14:paraId="0ECB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1BCEB22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w:t>
            </w:r>
          </w:p>
        </w:tc>
        <w:tc>
          <w:tcPr>
            <w:tcW w:w="362" w:type="pct"/>
            <w:vMerge w:val="restart"/>
            <w:tcBorders>
              <w:top w:val="single" w:color="auto" w:sz="4" w:space="0"/>
              <w:left w:val="single" w:color="auto" w:sz="4" w:space="0"/>
              <w:right w:val="single" w:color="auto" w:sz="4" w:space="0"/>
            </w:tcBorders>
            <w:shd w:val="clear" w:color="auto" w:fill="auto"/>
            <w:vAlign w:val="center"/>
          </w:tcPr>
          <w:p w14:paraId="486FFA9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上海三菱</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5BDACB3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采编楼观光梯</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53066D03">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31101002520211BX1NR1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63E1DAA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21N3S06-198-3</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E1A146F">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LEHY-III-S</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7896CB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5/5</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A9D5DD6">
            <w:pPr>
              <w:keepNext w:val="0"/>
              <w:keepLines w:val="0"/>
              <w:widowControl/>
              <w:suppressLineNumbers w:val="0"/>
              <w:spacing w:before="0" w:beforeAutospacing="0" w:after="0" w:afterAutospacing="0"/>
              <w:ind w:left="0" w:leftChars="0" w:right="0" w:rightChars="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630</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6F8A692E">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每年12月</w:t>
            </w:r>
          </w:p>
        </w:tc>
      </w:tr>
      <w:tr w14:paraId="0514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792AED1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2</w:t>
            </w:r>
          </w:p>
        </w:tc>
        <w:tc>
          <w:tcPr>
            <w:tcW w:w="362" w:type="pct"/>
            <w:vMerge w:val="continue"/>
            <w:tcBorders>
              <w:left w:val="single" w:color="auto" w:sz="4" w:space="0"/>
              <w:right w:val="single" w:color="auto" w:sz="4" w:space="0"/>
            </w:tcBorders>
            <w:shd w:val="clear" w:color="auto" w:fill="auto"/>
            <w:vAlign w:val="center"/>
          </w:tcPr>
          <w:p w14:paraId="329F01D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1D5D9A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采编楼货梯</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28D5645C">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31101002520211BX0HZ6</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25D35E50">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21N3S10-ZL1-2</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6466470">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LEHY-III-S</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4A5F3805">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6/6</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49BE5D2B">
            <w:pPr>
              <w:keepNext w:val="0"/>
              <w:keepLines w:val="0"/>
              <w:widowControl/>
              <w:suppressLineNumbers w:val="0"/>
              <w:spacing w:before="0" w:beforeAutospacing="0" w:after="0" w:afterAutospacing="0"/>
              <w:ind w:left="0" w:leftChars="0" w:right="0" w:rightChars="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1050</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45BE2B33">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每年11月</w:t>
            </w:r>
          </w:p>
        </w:tc>
      </w:tr>
      <w:tr w14:paraId="506D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7B91AD5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362" w:type="pct"/>
            <w:vMerge w:val="continue"/>
            <w:tcBorders>
              <w:left w:val="single" w:color="auto" w:sz="4" w:space="0"/>
              <w:bottom w:val="single" w:color="auto" w:sz="4" w:space="0"/>
              <w:right w:val="single" w:color="auto" w:sz="4" w:space="0"/>
            </w:tcBorders>
            <w:shd w:val="clear" w:color="auto" w:fill="auto"/>
            <w:vAlign w:val="center"/>
          </w:tcPr>
          <w:p w14:paraId="1C38C6A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ADA9B2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门楼客梯</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21C6D2C0">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sz w:val="21"/>
                <w:szCs w:val="21"/>
                <w:u w:val="none"/>
                <w:lang w:val="en-US" w:eastAsia="zh-CN"/>
              </w:rPr>
              <w:t>31101002520211BWZF03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6690E6A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210XG08-114-1</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9859168">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ELE-HY05S</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0829727">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sz w:val="21"/>
                <w:szCs w:val="21"/>
                <w:u w:val="none"/>
                <w:lang w:val="en-US" w:eastAsia="zh-CN"/>
              </w:rPr>
              <w:t>5/5</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6F9F9F29">
            <w:pPr>
              <w:keepNext w:val="0"/>
              <w:keepLines w:val="0"/>
              <w:widowControl/>
              <w:suppressLineNumbers w:val="0"/>
              <w:spacing w:before="0" w:beforeAutospacing="0" w:after="0" w:afterAutospacing="0"/>
              <w:ind w:left="0" w:leftChars="0" w:right="0" w:rightChars="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825</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7C7E046F">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每年11月</w:t>
            </w:r>
          </w:p>
        </w:tc>
      </w:tr>
    </w:tbl>
    <w:p w14:paraId="38F71FAC">
      <w:pPr>
        <w:pStyle w:val="10"/>
        <w:numPr>
          <w:ilvl w:val="0"/>
          <w:numId w:val="0"/>
        </w:numPr>
        <w:ind w:leftChars="0"/>
        <w:rPr>
          <w:rFonts w:hint="eastAsia" w:ascii="方正小标宋简体" w:hAnsi="方正小标宋简体" w:eastAsia="方正小标宋简体" w:cs="方正小标宋简体"/>
          <w:bCs w:val="0"/>
          <w:spacing w:val="0"/>
          <w:kern w:val="2"/>
          <w:sz w:val="28"/>
          <w:szCs w:val="28"/>
          <w:lang w:val="en-US" w:eastAsia="zh-CN" w:bidi="ar-SA"/>
        </w:rPr>
      </w:pPr>
    </w:p>
    <w:p w14:paraId="7ECB1855">
      <w:pPr>
        <w:pStyle w:val="10"/>
        <w:numPr>
          <w:ilvl w:val="0"/>
          <w:numId w:val="1"/>
        </w:numPr>
        <w:ind w:left="0" w:leftChars="0" w:firstLine="0" w:firstLineChars="0"/>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服务标准、服务要求与服务质量</w:t>
      </w:r>
    </w:p>
    <w:p w14:paraId="3A982865">
      <w:pPr>
        <w:pStyle w:val="10"/>
        <w:numPr>
          <w:ilvl w:val="0"/>
          <w:numId w:val="0"/>
        </w:numPr>
        <w:rPr>
          <w:rFonts w:hint="default" w:ascii="仿宋_GB2312" w:hAnsi="仿宋_GB2312" w:eastAsia="仿宋_GB2312" w:cs="仿宋_GB2312"/>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 xml:space="preserve">    </w:t>
      </w:r>
      <w:r>
        <w:rPr>
          <w:rFonts w:hint="eastAsia" w:ascii="仿宋_GB2312" w:hAnsi="仿宋_GB2312" w:eastAsia="仿宋_GB2312" w:cs="仿宋_GB2312"/>
          <w:bCs w:val="0"/>
          <w:spacing w:val="0"/>
          <w:kern w:val="2"/>
          <w:sz w:val="28"/>
          <w:szCs w:val="28"/>
          <w:lang w:val="en-US" w:eastAsia="zh-CN" w:bidi="ar-SA"/>
        </w:rPr>
        <w:t>1.实施日常维护后的电梯应符合《电梯、自动扶梯和自动人行道维修规范》（GB/T 18775-2009）、《电梯制造与安装安全规范第1部分：乘客电梯和载货梯》（GB/T 7588.1-2020）、《电梯制造与安装安全规范 第 2 部分：电梯部件设计原则、计算和检验》（GB/T 7588.2-2020）和《自动扶梯和自动人行道的制造与安装安全规范》（GB 16899-2011）的相关规定，符合电梯制造厂家的安装调试及使用维护要求。</w:t>
      </w:r>
    </w:p>
    <w:p w14:paraId="09C62A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合同规定的保养期限内，若维修过程中需更换配件，且配件单价不超过人民币300元，则由中选人承担相关费用，该费用已包含在本合同约定的保养费内，采购人无需额外支付。若配件单价超过人民币300元，则依据附件2《零配件报价表》，由采购人自中选人处进行采购，或由中选人提供报价，经采购人审核批准后进行采购，中选人保证所报价格不会超出市场平均价格，无论配件是由采购人采购还是中选人负责采购，中选人都将免费提供安装服务（含安装、设备改装或改造），采购人无需为此支付额外费用。</w:t>
      </w:r>
    </w:p>
    <w:p w14:paraId="7C35F6E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pacing w:val="10"/>
          <w:kern w:val="0"/>
          <w:sz w:val="28"/>
          <w:szCs w:val="28"/>
          <w:lang w:val="en-US" w:eastAsia="zh-CN" w:bidi="ar-SA"/>
        </w:rPr>
        <w:t>3.当电梯设备在正常使用过程中出现故障时，维保人员需在接到报障通知后的半小时内抵达现场进行处理</w:t>
      </w:r>
      <w:r>
        <w:rPr>
          <w:rFonts w:hint="eastAsia" w:ascii="仿宋_GB2312" w:hAnsi="仿宋_GB2312" w:eastAsia="仿宋_GB2312" w:cs="仿宋_GB2312"/>
          <w:sz w:val="28"/>
          <w:szCs w:val="28"/>
          <w:lang w:val="en-US" w:eastAsia="zh-CN"/>
        </w:rPr>
        <w:t xml:space="preserve">。若自采购人发出通知起1小时内维保人员仍未到达，采购人有权自行处理，由此产生的费用由中选人承担。 </w:t>
      </w:r>
    </w:p>
    <w:p w14:paraId="37C22105">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4.中选人针对突发故障，承诺提供全天候7*24小时的紧急维修服务，确保能够迅速作出反应并妥善解决问题。</w:t>
      </w:r>
    </w:p>
    <w:p w14:paraId="342FA730">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中选人每月需对电梯设备开展两次维护保养工作（每次维护保养的时间间隔不得超过十五日），每次维护保养完成后，应形成维护保养报告，维护保养报告中需详细记载设备故障登记、零件更换等相关维修工作情况。 </w:t>
      </w:r>
    </w:p>
    <w:p w14:paraId="5B467198">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中选人派遣的技术人员必须是中选人公司内部员工，严禁将工作外包，并且必须持有合法有效的上岗资格证书，在作业期间，必须要两名及以上人员操作，技术人员应严格遵守采购人的规章制度和劳动纪律，持证上岗，并加强安全防护措施；涉及高空作业时，作业人员必须持有高空作业证书，并且至少需要两名人员共同进行作业，同时必须规范使用安全绳索并正确佩戴安全帽。</w:t>
      </w:r>
    </w:p>
    <w:p w14:paraId="7B696C23">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7.维护保养费用包含：维护保养的人工费用、配合设备年度检验的费用、处理应急故障的人工费用与交通费用，以及维保所需的易耗品（如 20 号润滑油、棉纱团、砂纸、油毛毡、玻璃胶、通用靴衬等）。 </w:t>
      </w:r>
    </w:p>
    <w:p w14:paraId="68956ACB">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8.具体维护保养操作内容依照附件1《电梯设备维保内容》执行，中选人需做好详细记录，以备查验</w:t>
      </w:r>
      <w:r>
        <w:rPr>
          <w:rFonts w:hint="eastAsia" w:ascii="仿宋_GB2312" w:hAnsi="仿宋_GB2312" w:eastAsia="仿宋_GB2312" w:cs="仿宋_GB2312"/>
          <w:sz w:val="32"/>
          <w:szCs w:val="32"/>
          <w:lang w:val="en-US" w:eastAsia="zh-CN"/>
        </w:rPr>
        <w:t>。</w:t>
      </w:r>
    </w:p>
    <w:p w14:paraId="30D8160A">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bCs/>
          <w:spacing w:val="10"/>
          <w:kern w:val="0"/>
          <w:sz w:val="28"/>
          <w:szCs w:val="28"/>
          <w:lang w:val="en-US" w:eastAsia="zh-CN" w:bidi="ar-SA"/>
        </w:rPr>
        <w:t>在本合同履行期间，中选人须于电梯安全检验有效期届满前一个月，向电梯检验检测机构提交定期检验申请，相关费用已包含在合同报价中。</w:t>
      </w:r>
    </w:p>
    <w:p w14:paraId="0BA8332E">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服务评分</w:t>
      </w:r>
    </w:p>
    <w:p w14:paraId="09FD9647">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1.采购人将对中选人的服务进行季度性评分（详见附件3），中选人须遵循采购人所制定的规章制度标准执行。</w:t>
      </w:r>
    </w:p>
    <w:p w14:paraId="50DCBF9B">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2.考核评分以100分为基准，根据考核表的具体内容进行相应的扣分。</w:t>
      </w:r>
    </w:p>
    <w:p w14:paraId="0D273745">
      <w:pPr>
        <w:pStyle w:val="10"/>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3.采购人将在每季度首月的第10日前，依据上一季度每月的考核得分，作为向中选人支付上一季度维护保养费用的结算依据。若季度内考核得分均不低于90分（含90分），采购人将依照合同约定全额支付上一季度的维护保养费用。若季度内出现考核得分低于90分（不含90分）但不低于70分（含70分）的情况，采购人有权对每低于1分的考核得分扣减200元人民币的维护保养费用。计算公式为：扣减金额=【90分-得分（89分～70分)】x200元人民币。若季度内出现考核得分低于70分（不含70分），则视为服务质量严重不达标，采购人有权扣减该季度的全部维护保养费用。</w:t>
      </w:r>
    </w:p>
    <w:p w14:paraId="38167429">
      <w:pPr>
        <w:pStyle w:val="10"/>
        <w:spacing w:line="360" w:lineRule="auto"/>
        <w:jc w:val="both"/>
        <w:rPr>
          <w:rFonts w:hint="eastAsia" w:ascii="仿宋_GB2312" w:hAnsi="仿宋_GB2312" w:eastAsia="仿宋_GB2312" w:cs="仿宋_GB2312"/>
          <w:b/>
          <w:bCs w:val="0"/>
          <w:spacing w:val="10"/>
          <w:kern w:val="0"/>
          <w:sz w:val="28"/>
          <w:szCs w:val="28"/>
          <w:lang w:val="en-US" w:eastAsia="zh-CN" w:bidi="ar-SA"/>
        </w:rPr>
      </w:pPr>
    </w:p>
    <w:p w14:paraId="23A7E044">
      <w:pPr>
        <w:pStyle w:val="10"/>
        <w:spacing w:line="360" w:lineRule="auto"/>
        <w:jc w:val="both"/>
        <w:rPr>
          <w:rFonts w:hint="eastAsia" w:ascii="仿宋_GB2312" w:hAnsi="仿宋_GB2312" w:eastAsia="仿宋_GB2312" w:cs="仿宋_GB2312"/>
          <w:b/>
          <w:bCs w:val="0"/>
          <w:spacing w:val="10"/>
          <w:kern w:val="0"/>
          <w:sz w:val="28"/>
          <w:szCs w:val="28"/>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ADFBFEE">
      <w:pPr>
        <w:pStyle w:val="10"/>
        <w:spacing w:line="360" w:lineRule="auto"/>
        <w:jc w:val="center"/>
        <w:rPr>
          <w:rFonts w:hint="default"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附件1：</w:t>
      </w:r>
      <w:r>
        <w:rPr>
          <w:rFonts w:hint="eastAsia" w:ascii="仿宋_GB2312" w:hAnsi="仿宋_GB2312" w:eastAsia="仿宋_GB2312" w:cs="仿宋_GB2312"/>
          <w:b/>
          <w:bCs w:val="0"/>
          <w:sz w:val="32"/>
          <w:szCs w:val="32"/>
          <w:lang w:val="en-US" w:eastAsia="zh-CN"/>
        </w:rPr>
        <w:t>电梯设备维保内容</w:t>
      </w:r>
    </w:p>
    <w:p w14:paraId="6113F6E8">
      <w:pPr>
        <w:numPr>
          <w:ilvl w:val="0"/>
          <w:numId w:val="0"/>
        </w:numPr>
        <w:jc w:val="center"/>
        <w:rPr>
          <w:rFonts w:hint="default"/>
          <w:sz w:val="28"/>
          <w:szCs w:val="28"/>
          <w:lang w:val="en-US" w:eastAsia="zh-CN"/>
        </w:rPr>
      </w:pPr>
      <w:r>
        <w:rPr>
          <w:rFonts w:hint="default"/>
          <w:sz w:val="28"/>
          <w:szCs w:val="28"/>
          <w:lang w:val="en-US" w:eastAsia="zh-CN"/>
        </w:rPr>
        <w:t>第一部分</w:t>
      </w:r>
      <w:r>
        <w:rPr>
          <w:rFonts w:hint="eastAsia"/>
          <w:sz w:val="28"/>
          <w:szCs w:val="28"/>
          <w:lang w:val="en-US" w:eastAsia="zh-CN"/>
        </w:rPr>
        <w:t>：</w:t>
      </w:r>
      <w:r>
        <w:rPr>
          <w:rFonts w:hint="default"/>
          <w:sz w:val="28"/>
          <w:szCs w:val="28"/>
          <w:lang w:val="en-US" w:eastAsia="zh-CN"/>
        </w:rPr>
        <w:t>机房</w:t>
      </w:r>
    </w:p>
    <w:p w14:paraId="21CE7B6F">
      <w:pPr>
        <w:numPr>
          <w:ilvl w:val="0"/>
          <w:numId w:val="0"/>
        </w:numPr>
        <w:rPr>
          <w:rFonts w:hint="default"/>
          <w:sz w:val="28"/>
          <w:szCs w:val="28"/>
          <w:lang w:val="en-US" w:eastAsia="zh-CN"/>
        </w:rPr>
      </w:pPr>
      <w:r>
        <w:rPr>
          <w:rFonts w:hint="default"/>
          <w:sz w:val="28"/>
          <w:szCs w:val="28"/>
          <w:lang w:val="en-US" w:eastAsia="zh-CN"/>
        </w:rPr>
        <w:t>1.主机及控制柜无异音、无异味、无异常温升、确认检查,电梯整机运行性能检查。</w:t>
      </w:r>
    </w:p>
    <w:p w14:paraId="53E710B5">
      <w:pPr>
        <w:numPr>
          <w:ilvl w:val="0"/>
          <w:numId w:val="0"/>
        </w:numPr>
        <w:rPr>
          <w:rFonts w:hint="default"/>
          <w:sz w:val="28"/>
          <w:szCs w:val="28"/>
          <w:lang w:val="en-US" w:eastAsia="zh-CN"/>
        </w:rPr>
      </w:pPr>
      <w:r>
        <w:rPr>
          <w:rFonts w:hint="default"/>
          <w:sz w:val="28"/>
          <w:szCs w:val="28"/>
          <w:lang w:val="en-US" w:eastAsia="zh-CN"/>
        </w:rPr>
        <w:t>2.制动器行程、动作灵活检查，制动皮厚度测量。</w:t>
      </w:r>
    </w:p>
    <w:p w14:paraId="674F5FE1">
      <w:pPr>
        <w:numPr>
          <w:ilvl w:val="0"/>
          <w:numId w:val="0"/>
        </w:numPr>
        <w:rPr>
          <w:rFonts w:hint="default"/>
          <w:sz w:val="28"/>
          <w:szCs w:val="28"/>
          <w:lang w:val="en-US" w:eastAsia="zh-CN"/>
        </w:rPr>
      </w:pPr>
      <w:r>
        <w:rPr>
          <w:rFonts w:hint="default"/>
          <w:sz w:val="28"/>
          <w:szCs w:val="28"/>
          <w:lang w:val="en-US" w:eastAsia="zh-CN"/>
        </w:rPr>
        <w:t>3.曳引马达轴承加油，主机减速箱加油。</w:t>
      </w:r>
    </w:p>
    <w:p w14:paraId="6E244EA3">
      <w:pPr>
        <w:numPr>
          <w:ilvl w:val="0"/>
          <w:numId w:val="0"/>
        </w:numPr>
        <w:rPr>
          <w:rFonts w:hint="default"/>
          <w:sz w:val="28"/>
          <w:szCs w:val="28"/>
          <w:lang w:val="en-US" w:eastAsia="zh-CN"/>
        </w:rPr>
      </w:pPr>
      <w:r>
        <w:rPr>
          <w:rFonts w:hint="default"/>
          <w:sz w:val="28"/>
          <w:szCs w:val="28"/>
          <w:lang w:val="en-US" w:eastAsia="zh-CN"/>
        </w:rPr>
        <w:t>4.曳引轮槽磨损情况检查，曳引钢丝绳和限速器钢丝绳磨耗检查。</w:t>
      </w:r>
    </w:p>
    <w:p w14:paraId="1475A2BB">
      <w:pPr>
        <w:numPr>
          <w:ilvl w:val="0"/>
          <w:numId w:val="0"/>
        </w:numPr>
        <w:rPr>
          <w:rFonts w:hint="default"/>
          <w:sz w:val="28"/>
          <w:szCs w:val="28"/>
          <w:lang w:val="en-US" w:eastAsia="zh-CN"/>
        </w:rPr>
      </w:pPr>
      <w:r>
        <w:rPr>
          <w:rFonts w:hint="default"/>
          <w:sz w:val="28"/>
          <w:szCs w:val="28"/>
          <w:lang w:val="en-US" w:eastAsia="zh-CN"/>
        </w:rPr>
        <w:t>5.选层器清洁加油，链条调整</w:t>
      </w:r>
      <w:r>
        <w:rPr>
          <w:rFonts w:hint="eastAsia"/>
          <w:sz w:val="28"/>
          <w:szCs w:val="28"/>
          <w:lang w:val="en-US" w:eastAsia="zh-CN"/>
        </w:rPr>
        <w:t>。</w:t>
      </w:r>
    </w:p>
    <w:p w14:paraId="2F983630">
      <w:pPr>
        <w:numPr>
          <w:ilvl w:val="0"/>
          <w:numId w:val="0"/>
        </w:numPr>
        <w:rPr>
          <w:rFonts w:hint="default"/>
          <w:sz w:val="28"/>
          <w:szCs w:val="28"/>
          <w:lang w:val="en-US" w:eastAsia="zh-CN"/>
        </w:rPr>
      </w:pPr>
      <w:r>
        <w:rPr>
          <w:rFonts w:hint="default"/>
          <w:sz w:val="28"/>
          <w:szCs w:val="28"/>
          <w:lang w:val="en-US" w:eastAsia="zh-CN"/>
        </w:rPr>
        <w:t>6.主接触器动作情况检查,接点清理打磨。</w:t>
      </w:r>
    </w:p>
    <w:p w14:paraId="11B0147C">
      <w:pPr>
        <w:numPr>
          <w:ilvl w:val="0"/>
          <w:numId w:val="0"/>
        </w:numPr>
        <w:rPr>
          <w:rFonts w:hint="default"/>
          <w:sz w:val="28"/>
          <w:szCs w:val="28"/>
          <w:lang w:val="en-US" w:eastAsia="zh-CN"/>
        </w:rPr>
      </w:pPr>
      <w:r>
        <w:rPr>
          <w:rFonts w:hint="default"/>
          <w:sz w:val="28"/>
          <w:szCs w:val="28"/>
          <w:lang w:val="en-US" w:eastAsia="zh-CN"/>
        </w:rPr>
        <w:t>7.控制柜清洁除尘，主回路控制线螺丝紧固,电阻管螺丝紧固。</w:t>
      </w:r>
    </w:p>
    <w:p w14:paraId="76C06AE5">
      <w:pPr>
        <w:numPr>
          <w:ilvl w:val="0"/>
          <w:numId w:val="0"/>
        </w:numPr>
        <w:rPr>
          <w:rFonts w:hint="default"/>
          <w:sz w:val="28"/>
          <w:szCs w:val="28"/>
          <w:lang w:val="en-US" w:eastAsia="zh-CN"/>
        </w:rPr>
      </w:pPr>
      <w:r>
        <w:rPr>
          <w:rFonts w:hint="default"/>
          <w:sz w:val="28"/>
          <w:szCs w:val="28"/>
          <w:lang w:val="en-US" w:eastAsia="zh-CN"/>
        </w:rPr>
        <w:t>8.各空气开关，极限开关检查。</w:t>
      </w:r>
    </w:p>
    <w:p w14:paraId="1C83468F">
      <w:pPr>
        <w:numPr>
          <w:ilvl w:val="0"/>
          <w:numId w:val="0"/>
        </w:numPr>
        <w:rPr>
          <w:rFonts w:hint="default"/>
          <w:sz w:val="28"/>
          <w:szCs w:val="28"/>
          <w:lang w:val="en-US" w:eastAsia="zh-CN"/>
        </w:rPr>
      </w:pPr>
      <w:r>
        <w:rPr>
          <w:rFonts w:hint="default"/>
          <w:sz w:val="28"/>
          <w:szCs w:val="28"/>
          <w:lang w:val="en-US" w:eastAsia="zh-CN"/>
        </w:rPr>
        <w:t>9.限速器动作速度检查及清洁加油。</w:t>
      </w:r>
    </w:p>
    <w:p w14:paraId="4FA34AD1">
      <w:pPr>
        <w:numPr>
          <w:ilvl w:val="0"/>
          <w:numId w:val="0"/>
        </w:numPr>
        <w:rPr>
          <w:rFonts w:hint="default"/>
          <w:sz w:val="28"/>
          <w:szCs w:val="28"/>
          <w:lang w:val="en-US" w:eastAsia="zh-CN"/>
        </w:rPr>
      </w:pPr>
      <w:r>
        <w:rPr>
          <w:rFonts w:hint="default"/>
          <w:sz w:val="28"/>
          <w:szCs w:val="28"/>
          <w:lang w:val="en-US" w:eastAsia="zh-CN"/>
        </w:rPr>
        <w:t>10.绝缘电阻定期检查。</w:t>
      </w:r>
    </w:p>
    <w:p w14:paraId="531E1F67">
      <w:pPr>
        <w:numPr>
          <w:ilvl w:val="0"/>
          <w:numId w:val="0"/>
        </w:numPr>
        <w:jc w:val="center"/>
        <w:rPr>
          <w:rFonts w:hint="default"/>
          <w:sz w:val="28"/>
          <w:szCs w:val="28"/>
          <w:lang w:val="en-US" w:eastAsia="zh-CN"/>
        </w:rPr>
      </w:pPr>
      <w:r>
        <w:rPr>
          <w:rFonts w:hint="default"/>
          <w:sz w:val="28"/>
          <w:szCs w:val="28"/>
          <w:lang w:val="en-US" w:eastAsia="zh-CN"/>
        </w:rPr>
        <w:t>第二部分</w:t>
      </w:r>
      <w:r>
        <w:rPr>
          <w:rFonts w:hint="eastAsia"/>
          <w:sz w:val="28"/>
          <w:szCs w:val="28"/>
          <w:lang w:val="en-US" w:eastAsia="zh-CN"/>
        </w:rPr>
        <w:t>：</w:t>
      </w:r>
      <w:r>
        <w:rPr>
          <w:rFonts w:hint="default"/>
          <w:sz w:val="28"/>
          <w:szCs w:val="28"/>
          <w:lang w:val="en-US" w:eastAsia="zh-CN"/>
        </w:rPr>
        <w:t>轿厢、厅门</w:t>
      </w:r>
    </w:p>
    <w:p w14:paraId="587C61B0">
      <w:pPr>
        <w:numPr>
          <w:ilvl w:val="0"/>
          <w:numId w:val="0"/>
        </w:numPr>
        <w:rPr>
          <w:rFonts w:hint="default"/>
          <w:sz w:val="28"/>
          <w:szCs w:val="28"/>
          <w:lang w:val="en-US" w:eastAsia="zh-CN"/>
        </w:rPr>
      </w:pPr>
      <w:r>
        <w:rPr>
          <w:rFonts w:hint="default"/>
          <w:sz w:val="28"/>
          <w:szCs w:val="28"/>
          <w:lang w:val="en-US" w:eastAsia="zh-CN"/>
        </w:rPr>
        <w:t>11.开关门及门联锁,安全触板检查,门锁功能检查,整机运行试验。</w:t>
      </w:r>
    </w:p>
    <w:p w14:paraId="55DDFAB5">
      <w:pPr>
        <w:numPr>
          <w:ilvl w:val="0"/>
          <w:numId w:val="0"/>
        </w:numPr>
        <w:rPr>
          <w:rFonts w:hint="default"/>
          <w:sz w:val="28"/>
          <w:szCs w:val="28"/>
          <w:lang w:val="en-US" w:eastAsia="zh-CN"/>
        </w:rPr>
      </w:pPr>
      <w:r>
        <w:rPr>
          <w:rFonts w:hint="default"/>
          <w:sz w:val="28"/>
          <w:szCs w:val="28"/>
          <w:lang w:val="en-US" w:eastAsia="zh-CN"/>
        </w:rPr>
        <w:t>12.开关门电机整流子,碳刷清洁检查。</w:t>
      </w:r>
    </w:p>
    <w:p w14:paraId="3F67BE26">
      <w:pPr>
        <w:numPr>
          <w:ilvl w:val="0"/>
          <w:numId w:val="0"/>
        </w:numPr>
        <w:rPr>
          <w:rFonts w:hint="default"/>
          <w:sz w:val="28"/>
          <w:szCs w:val="28"/>
          <w:lang w:val="en-US" w:eastAsia="zh-CN"/>
        </w:rPr>
      </w:pPr>
      <w:r>
        <w:rPr>
          <w:rFonts w:hint="default"/>
          <w:sz w:val="28"/>
          <w:szCs w:val="28"/>
          <w:lang w:val="en-US" w:eastAsia="zh-CN"/>
        </w:rPr>
        <w:t>13.门滑块螺丝紧固及磨耗检查。</w:t>
      </w:r>
    </w:p>
    <w:p w14:paraId="3A1AA410">
      <w:pPr>
        <w:numPr>
          <w:ilvl w:val="0"/>
          <w:numId w:val="0"/>
        </w:numPr>
        <w:rPr>
          <w:rFonts w:hint="default"/>
          <w:sz w:val="28"/>
          <w:szCs w:val="28"/>
          <w:lang w:val="en-US" w:eastAsia="zh-CN"/>
        </w:rPr>
      </w:pPr>
      <w:r>
        <w:rPr>
          <w:rFonts w:hint="default"/>
          <w:sz w:val="28"/>
          <w:szCs w:val="28"/>
          <w:lang w:val="en-US" w:eastAsia="zh-CN"/>
        </w:rPr>
        <w:t>14.内外门机械和电气调整,消除噪音。</w:t>
      </w:r>
    </w:p>
    <w:p w14:paraId="2C91F162">
      <w:pPr>
        <w:numPr>
          <w:ilvl w:val="0"/>
          <w:numId w:val="0"/>
        </w:numPr>
        <w:rPr>
          <w:rFonts w:hint="default"/>
          <w:sz w:val="28"/>
          <w:szCs w:val="28"/>
          <w:lang w:val="en-US" w:eastAsia="zh-CN"/>
        </w:rPr>
      </w:pPr>
      <w:r>
        <w:rPr>
          <w:rFonts w:hint="default"/>
          <w:sz w:val="28"/>
          <w:szCs w:val="28"/>
          <w:lang w:val="en-US" w:eastAsia="zh-CN"/>
        </w:rPr>
        <w:t>15.轿厢照明、厅外、轿内指层、指令及指示灯检查。</w:t>
      </w:r>
    </w:p>
    <w:p w14:paraId="056C7199">
      <w:pPr>
        <w:numPr>
          <w:ilvl w:val="0"/>
          <w:numId w:val="0"/>
        </w:numPr>
        <w:rPr>
          <w:rFonts w:hint="default"/>
          <w:sz w:val="28"/>
          <w:szCs w:val="28"/>
          <w:lang w:val="en-US" w:eastAsia="zh-CN"/>
        </w:rPr>
      </w:pPr>
      <w:r>
        <w:rPr>
          <w:rFonts w:hint="default"/>
          <w:sz w:val="28"/>
          <w:szCs w:val="28"/>
          <w:lang w:val="en-US" w:eastAsia="zh-CN"/>
        </w:rPr>
        <w:t>16.应急灯检查、电话检查及电池供电时间记录。</w:t>
      </w:r>
    </w:p>
    <w:p w14:paraId="1A67363B">
      <w:pPr>
        <w:numPr>
          <w:ilvl w:val="0"/>
          <w:numId w:val="0"/>
        </w:numPr>
        <w:rPr>
          <w:rFonts w:hint="default"/>
          <w:sz w:val="28"/>
          <w:szCs w:val="28"/>
          <w:lang w:val="en-US" w:eastAsia="zh-CN"/>
        </w:rPr>
      </w:pPr>
      <w:r>
        <w:rPr>
          <w:rFonts w:hint="default"/>
          <w:sz w:val="28"/>
          <w:szCs w:val="28"/>
          <w:lang w:val="en-US" w:eastAsia="zh-CN"/>
        </w:rPr>
        <w:t>17.整机开关性能检查。</w:t>
      </w:r>
    </w:p>
    <w:p w14:paraId="10CEC7E8">
      <w:pPr>
        <w:numPr>
          <w:ilvl w:val="0"/>
          <w:numId w:val="0"/>
        </w:numPr>
        <w:rPr>
          <w:rFonts w:hint="default"/>
          <w:sz w:val="28"/>
          <w:szCs w:val="28"/>
          <w:lang w:val="en-US" w:eastAsia="zh-CN"/>
        </w:rPr>
      </w:pPr>
      <w:r>
        <w:rPr>
          <w:rFonts w:hint="default"/>
          <w:sz w:val="28"/>
          <w:szCs w:val="28"/>
          <w:lang w:val="en-US" w:eastAsia="zh-CN"/>
        </w:rPr>
        <w:t>18.厅门及轿门踏板、路轨清理，门导靴检查。</w:t>
      </w:r>
    </w:p>
    <w:p w14:paraId="7B658AA3">
      <w:pPr>
        <w:numPr>
          <w:ilvl w:val="0"/>
          <w:numId w:val="0"/>
        </w:numPr>
        <w:jc w:val="center"/>
        <w:rPr>
          <w:rFonts w:hint="default"/>
          <w:sz w:val="28"/>
          <w:szCs w:val="28"/>
          <w:lang w:val="en-US" w:eastAsia="zh-CN"/>
        </w:rPr>
      </w:pPr>
      <w:r>
        <w:rPr>
          <w:rFonts w:hint="default"/>
          <w:sz w:val="28"/>
          <w:szCs w:val="28"/>
          <w:lang w:val="en-US" w:eastAsia="zh-CN"/>
        </w:rPr>
        <w:t>第三部分</w:t>
      </w:r>
      <w:r>
        <w:rPr>
          <w:rFonts w:hint="eastAsia"/>
          <w:sz w:val="28"/>
          <w:szCs w:val="28"/>
          <w:lang w:val="en-US" w:eastAsia="zh-CN"/>
        </w:rPr>
        <w:t>：</w:t>
      </w:r>
      <w:r>
        <w:rPr>
          <w:rFonts w:hint="default"/>
          <w:sz w:val="28"/>
          <w:szCs w:val="28"/>
          <w:lang w:val="en-US" w:eastAsia="zh-CN"/>
        </w:rPr>
        <w:t>井道、井底</w:t>
      </w:r>
    </w:p>
    <w:p w14:paraId="0A850DC0">
      <w:pPr>
        <w:numPr>
          <w:ilvl w:val="0"/>
          <w:numId w:val="0"/>
        </w:numPr>
        <w:rPr>
          <w:rFonts w:hint="default"/>
          <w:sz w:val="28"/>
          <w:szCs w:val="28"/>
          <w:lang w:val="en-US" w:eastAsia="zh-CN"/>
        </w:rPr>
      </w:pPr>
      <w:r>
        <w:rPr>
          <w:rFonts w:hint="eastAsia"/>
          <w:sz w:val="28"/>
          <w:szCs w:val="28"/>
          <w:lang w:val="en-US" w:eastAsia="zh-CN"/>
        </w:rPr>
        <w:t>19.</w:t>
      </w:r>
      <w:r>
        <w:rPr>
          <w:rFonts w:hint="default"/>
          <w:sz w:val="28"/>
          <w:szCs w:val="28"/>
          <w:lang w:val="en-US" w:eastAsia="zh-CN"/>
        </w:rPr>
        <w:t>上下限位开关、极限开关、强迫减速开关安装尺寸，动作点及电气性能检查。</w:t>
      </w:r>
    </w:p>
    <w:p w14:paraId="4B924D77">
      <w:pPr>
        <w:numPr>
          <w:ilvl w:val="0"/>
          <w:numId w:val="0"/>
        </w:numPr>
        <w:rPr>
          <w:rFonts w:hint="default"/>
          <w:sz w:val="28"/>
          <w:szCs w:val="28"/>
          <w:lang w:val="en-US" w:eastAsia="zh-CN"/>
        </w:rPr>
      </w:pPr>
      <w:r>
        <w:rPr>
          <w:rFonts w:hint="default"/>
          <w:sz w:val="28"/>
          <w:szCs w:val="28"/>
          <w:lang w:val="en-US" w:eastAsia="zh-CN"/>
        </w:rPr>
        <w:t>20</w:t>
      </w:r>
      <w:r>
        <w:rPr>
          <w:rFonts w:hint="eastAsia"/>
          <w:sz w:val="28"/>
          <w:szCs w:val="28"/>
          <w:lang w:val="en-US" w:eastAsia="zh-CN"/>
        </w:rPr>
        <w:t>.</w:t>
      </w:r>
      <w:r>
        <w:rPr>
          <w:rFonts w:hint="default"/>
          <w:sz w:val="28"/>
          <w:szCs w:val="28"/>
          <w:lang w:val="en-US" w:eastAsia="zh-CN"/>
        </w:rPr>
        <w:t>补偿链、曳引钢丝绳、限速器钢丝绳伸长情况检查。</w:t>
      </w:r>
    </w:p>
    <w:p w14:paraId="079A3969">
      <w:pPr>
        <w:numPr>
          <w:ilvl w:val="0"/>
          <w:numId w:val="0"/>
        </w:numPr>
        <w:rPr>
          <w:rFonts w:hint="default"/>
          <w:sz w:val="28"/>
          <w:szCs w:val="28"/>
          <w:lang w:val="en-US" w:eastAsia="zh-CN"/>
        </w:rPr>
      </w:pPr>
      <w:r>
        <w:rPr>
          <w:rFonts w:hint="default"/>
          <w:sz w:val="28"/>
          <w:szCs w:val="28"/>
          <w:lang w:val="en-US" w:eastAsia="zh-CN"/>
        </w:rPr>
        <w:t>21.厅门、撑架、对重的清扫。</w:t>
      </w:r>
    </w:p>
    <w:p w14:paraId="31EFA6DB">
      <w:pPr>
        <w:numPr>
          <w:ilvl w:val="0"/>
          <w:numId w:val="0"/>
        </w:numPr>
        <w:rPr>
          <w:rFonts w:hint="default"/>
          <w:sz w:val="28"/>
          <w:szCs w:val="28"/>
          <w:lang w:val="en-US" w:eastAsia="zh-CN"/>
        </w:rPr>
      </w:pPr>
      <w:r>
        <w:rPr>
          <w:rFonts w:hint="default"/>
          <w:sz w:val="28"/>
          <w:szCs w:val="28"/>
          <w:lang w:val="en-US" w:eastAsia="zh-CN"/>
        </w:rPr>
        <w:t>22.钢片清洁抹油、张力检查和调整。</w:t>
      </w:r>
    </w:p>
    <w:p w14:paraId="65B07929">
      <w:pPr>
        <w:numPr>
          <w:ilvl w:val="0"/>
          <w:numId w:val="0"/>
        </w:numPr>
        <w:rPr>
          <w:rFonts w:hint="default"/>
          <w:sz w:val="28"/>
          <w:szCs w:val="28"/>
          <w:lang w:val="en-US" w:eastAsia="zh-CN"/>
        </w:rPr>
      </w:pPr>
      <w:r>
        <w:rPr>
          <w:rFonts w:hint="default"/>
          <w:sz w:val="28"/>
          <w:szCs w:val="28"/>
          <w:lang w:val="en-US" w:eastAsia="zh-CN"/>
        </w:rPr>
        <w:t>23.安全钳动作提拉力检查,安全钳系统的螺栓紧固及清洗。</w:t>
      </w:r>
    </w:p>
    <w:p w14:paraId="6C89BB9F">
      <w:pPr>
        <w:numPr>
          <w:ilvl w:val="0"/>
          <w:numId w:val="0"/>
        </w:numPr>
        <w:rPr>
          <w:rFonts w:hint="default"/>
          <w:sz w:val="28"/>
          <w:szCs w:val="28"/>
          <w:lang w:val="en-US" w:eastAsia="zh-CN"/>
        </w:rPr>
      </w:pPr>
      <w:r>
        <w:rPr>
          <w:rFonts w:hint="default"/>
          <w:sz w:val="28"/>
          <w:szCs w:val="28"/>
          <w:lang w:val="en-US" w:eastAsia="zh-CN"/>
        </w:rPr>
        <w:t>24导靴磨耗情况,导靴安装尺寸</w:t>
      </w:r>
      <w:r>
        <w:rPr>
          <w:rFonts w:hint="eastAsia"/>
          <w:sz w:val="28"/>
          <w:szCs w:val="28"/>
          <w:lang w:val="en-US" w:eastAsia="zh-CN"/>
        </w:rPr>
        <w:t>调校</w:t>
      </w:r>
      <w:r>
        <w:rPr>
          <w:rFonts w:hint="default"/>
          <w:sz w:val="28"/>
          <w:szCs w:val="28"/>
          <w:lang w:val="en-US" w:eastAsia="zh-CN"/>
        </w:rPr>
        <w:t>。</w:t>
      </w:r>
    </w:p>
    <w:p w14:paraId="3083C2FC">
      <w:pPr>
        <w:numPr>
          <w:ilvl w:val="0"/>
          <w:numId w:val="0"/>
        </w:numPr>
        <w:rPr>
          <w:rFonts w:hint="default"/>
          <w:sz w:val="28"/>
          <w:szCs w:val="28"/>
          <w:lang w:val="en-US" w:eastAsia="zh-CN"/>
        </w:rPr>
      </w:pPr>
      <w:r>
        <w:rPr>
          <w:rFonts w:hint="default"/>
          <w:sz w:val="28"/>
          <w:szCs w:val="28"/>
          <w:lang w:val="en-US" w:eastAsia="zh-CN"/>
        </w:rPr>
        <w:t>25.随行电缆状况检查,感应器调整、隔磁板及感应器清理。</w:t>
      </w:r>
    </w:p>
    <w:p w14:paraId="5CD3CA2A">
      <w:pPr>
        <w:numPr>
          <w:ilvl w:val="0"/>
          <w:numId w:val="0"/>
        </w:numPr>
        <w:rPr>
          <w:rFonts w:hint="default"/>
          <w:sz w:val="28"/>
          <w:szCs w:val="28"/>
          <w:lang w:val="en-US" w:eastAsia="zh-CN"/>
        </w:rPr>
      </w:pPr>
      <w:r>
        <w:rPr>
          <w:rFonts w:hint="default"/>
          <w:sz w:val="28"/>
          <w:szCs w:val="28"/>
          <w:lang w:val="en-US" w:eastAsia="zh-CN"/>
        </w:rPr>
        <w:t>26.井道内导轨压码、连接板、撑架各螺栓修紧。</w:t>
      </w:r>
    </w:p>
    <w:p w14:paraId="2954E7DD">
      <w:pPr>
        <w:numPr>
          <w:ilvl w:val="0"/>
          <w:numId w:val="0"/>
        </w:numPr>
        <w:rPr>
          <w:rFonts w:hint="default"/>
          <w:sz w:val="28"/>
          <w:szCs w:val="28"/>
          <w:lang w:val="en-US" w:eastAsia="zh-CN"/>
        </w:rPr>
      </w:pPr>
      <w:r>
        <w:rPr>
          <w:rFonts w:hint="default"/>
          <w:sz w:val="28"/>
          <w:szCs w:val="28"/>
          <w:lang w:val="en-US" w:eastAsia="zh-CN"/>
        </w:rPr>
        <w:t>27.井道照明、限速器坠铊位置是否正常。</w:t>
      </w:r>
    </w:p>
    <w:p w14:paraId="5F43A603">
      <w:pPr>
        <w:numPr>
          <w:ilvl w:val="0"/>
          <w:numId w:val="0"/>
        </w:numPr>
        <w:rPr>
          <w:rFonts w:hint="default"/>
          <w:sz w:val="28"/>
          <w:szCs w:val="28"/>
          <w:lang w:val="en-US" w:eastAsia="zh-CN"/>
        </w:rPr>
      </w:pPr>
      <w:r>
        <w:rPr>
          <w:rFonts w:hint="default"/>
          <w:sz w:val="28"/>
          <w:szCs w:val="28"/>
          <w:lang w:val="en-US" w:eastAsia="zh-CN"/>
        </w:rPr>
        <w:t>28.所有安全保护电气开关性能检查。</w:t>
      </w:r>
    </w:p>
    <w:p w14:paraId="1F2B2B3D">
      <w:pPr>
        <w:numPr>
          <w:ilvl w:val="0"/>
          <w:numId w:val="0"/>
        </w:numPr>
        <w:rPr>
          <w:rFonts w:hint="eastAsia"/>
          <w:sz w:val="28"/>
          <w:szCs w:val="28"/>
          <w:lang w:val="en-US" w:eastAsia="zh-CN"/>
        </w:rPr>
      </w:pPr>
      <w:r>
        <w:rPr>
          <w:rFonts w:hint="eastAsia"/>
          <w:sz w:val="28"/>
          <w:szCs w:val="28"/>
          <w:lang w:val="en-US" w:eastAsia="zh-CN"/>
        </w:rPr>
        <w:t>29.负责采编楼观光梯井道幕墙玻璃内部清洁。</w:t>
      </w:r>
    </w:p>
    <w:p w14:paraId="1C0C6971">
      <w:pPr>
        <w:numPr>
          <w:ilvl w:val="0"/>
          <w:numId w:val="0"/>
        </w:numPr>
        <w:rPr>
          <w:rFonts w:hint="default"/>
          <w:sz w:val="28"/>
          <w:szCs w:val="28"/>
          <w:lang w:val="en-US" w:eastAsia="zh-CN"/>
        </w:rPr>
      </w:pPr>
      <w:r>
        <w:rPr>
          <w:rFonts w:hint="eastAsia"/>
          <w:sz w:val="28"/>
          <w:szCs w:val="28"/>
          <w:lang w:val="en-US" w:eastAsia="zh-CN"/>
        </w:rPr>
        <w:t>30.电梯空调通风系统维修及保养。</w:t>
      </w:r>
    </w:p>
    <w:p w14:paraId="02AC5C2B">
      <w:pPr>
        <w:numPr>
          <w:ilvl w:val="0"/>
          <w:numId w:val="0"/>
        </w:numPr>
        <w:jc w:val="center"/>
        <w:rPr>
          <w:rFonts w:hint="default"/>
          <w:sz w:val="28"/>
          <w:szCs w:val="28"/>
          <w:lang w:val="en-US" w:eastAsia="zh-CN"/>
        </w:rPr>
      </w:pPr>
      <w:r>
        <w:rPr>
          <w:rFonts w:hint="default"/>
          <w:sz w:val="28"/>
          <w:szCs w:val="28"/>
          <w:lang w:val="en-US" w:eastAsia="zh-CN"/>
        </w:rPr>
        <w:t>第四部分</w:t>
      </w:r>
      <w:r>
        <w:rPr>
          <w:rFonts w:hint="eastAsia"/>
          <w:sz w:val="28"/>
          <w:szCs w:val="28"/>
          <w:lang w:val="en-US" w:eastAsia="zh-CN"/>
        </w:rPr>
        <w:t>：</w:t>
      </w:r>
      <w:r>
        <w:rPr>
          <w:rFonts w:hint="default"/>
          <w:sz w:val="28"/>
          <w:szCs w:val="28"/>
          <w:lang w:val="en-US" w:eastAsia="zh-CN"/>
        </w:rPr>
        <w:t>免费提供的油料及部分易耗件</w:t>
      </w:r>
    </w:p>
    <w:p w14:paraId="5B99DA9D">
      <w:pPr>
        <w:numPr>
          <w:ilvl w:val="0"/>
          <w:numId w:val="0"/>
        </w:numPr>
        <w:rPr>
          <w:rFonts w:hint="default"/>
          <w:sz w:val="28"/>
          <w:szCs w:val="28"/>
          <w:lang w:val="en-US" w:eastAsia="zh-CN"/>
        </w:rPr>
      </w:pPr>
      <w:r>
        <w:rPr>
          <w:rFonts w:hint="eastAsia"/>
          <w:sz w:val="28"/>
          <w:szCs w:val="28"/>
          <w:lang w:val="en-US" w:eastAsia="zh-CN"/>
        </w:rPr>
        <w:t>31.</w:t>
      </w:r>
      <w:r>
        <w:rPr>
          <w:rFonts w:hint="default"/>
          <w:sz w:val="28"/>
          <w:szCs w:val="28"/>
          <w:lang w:val="en-US" w:eastAsia="zh-CN"/>
        </w:rPr>
        <w:t>油料</w:t>
      </w:r>
      <w:r>
        <w:rPr>
          <w:rFonts w:hint="eastAsia"/>
          <w:sz w:val="28"/>
          <w:szCs w:val="28"/>
          <w:lang w:val="en-US" w:eastAsia="zh-CN"/>
        </w:rPr>
        <w:t>：</w:t>
      </w:r>
      <w:r>
        <w:rPr>
          <w:rFonts w:hint="default"/>
          <w:sz w:val="28"/>
          <w:szCs w:val="28"/>
          <w:lang w:val="en-US" w:eastAsia="zh-CN"/>
        </w:rPr>
        <w:t>机油、黄油、导轨油、主机油。</w:t>
      </w:r>
    </w:p>
    <w:p w14:paraId="5691984A">
      <w:pPr>
        <w:pStyle w:val="10"/>
        <w:spacing w:line="360" w:lineRule="auto"/>
        <w:jc w:val="both"/>
        <w:rPr>
          <w:rFonts w:hint="default"/>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28"/>
          <w:lang w:val="en-US" w:eastAsia="zh-CN"/>
        </w:rPr>
        <w:t>32.</w:t>
      </w:r>
      <w:r>
        <w:rPr>
          <w:rFonts w:hint="default"/>
          <w:sz w:val="28"/>
          <w:szCs w:val="28"/>
          <w:lang w:val="en-US" w:eastAsia="zh-CN"/>
        </w:rPr>
        <w:t>易耗件</w:t>
      </w:r>
      <w:r>
        <w:rPr>
          <w:rFonts w:hint="eastAsia"/>
          <w:sz w:val="28"/>
          <w:szCs w:val="28"/>
          <w:lang w:val="en-US" w:eastAsia="zh-CN"/>
        </w:rPr>
        <w:t>：</w:t>
      </w:r>
      <w:r>
        <w:rPr>
          <w:rFonts w:hint="default"/>
          <w:sz w:val="28"/>
          <w:szCs w:val="28"/>
          <w:lang w:val="en-US" w:eastAsia="zh-CN"/>
        </w:rPr>
        <w:t>棉纱团、油毛毡(YP、B、F)、滑块、主轨通用靴衬、玻璃胶、 打磨砂纸等。</w:t>
      </w:r>
    </w:p>
    <w:p w14:paraId="7208D9B9">
      <w:pPr>
        <w:pStyle w:val="10"/>
        <w:spacing w:line="360" w:lineRule="auto"/>
        <w:jc w:val="center"/>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附件2：零配件报价表</w:t>
      </w:r>
    </w:p>
    <w:tbl>
      <w:tblPr>
        <w:tblStyle w:val="7"/>
        <w:tblW w:w="57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812"/>
        <w:gridCol w:w="1165"/>
        <w:gridCol w:w="1110"/>
        <w:gridCol w:w="2026"/>
        <w:gridCol w:w="1304"/>
        <w:gridCol w:w="1304"/>
        <w:gridCol w:w="1365"/>
      </w:tblGrid>
      <w:tr w14:paraId="08FC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256" w:type="pct"/>
            <w:tcBorders>
              <w:top w:val="single" w:color="auto" w:sz="4" w:space="0"/>
              <w:bottom w:val="single" w:color="000000" w:sz="4" w:space="0"/>
              <w:right w:val="single" w:color="000000" w:sz="4" w:space="0"/>
            </w:tcBorders>
            <w:shd w:val="clear" w:color="auto" w:fill="auto"/>
            <w:vAlign w:val="center"/>
          </w:tcPr>
          <w:p w14:paraId="20635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3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373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579" w:type="pct"/>
            <w:tcBorders>
              <w:top w:val="single" w:color="auto" w:sz="4" w:space="0"/>
              <w:left w:val="single" w:color="000000" w:sz="4" w:space="0"/>
              <w:bottom w:val="single" w:color="000000" w:sz="4" w:space="0"/>
              <w:right w:val="single" w:color="000000" w:sz="4" w:space="0"/>
            </w:tcBorders>
            <w:shd w:val="clear" w:color="auto" w:fill="auto"/>
            <w:vAlign w:val="center"/>
          </w:tcPr>
          <w:p w14:paraId="67DD0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品牌</w:t>
            </w:r>
            <w:r>
              <w:rPr>
                <w:rFonts w:hint="eastAsia" w:ascii="宋体" w:hAnsi="宋体" w:cs="宋体"/>
                <w:i w:val="0"/>
                <w:color w:val="000000"/>
                <w:kern w:val="0"/>
                <w:sz w:val="21"/>
                <w:szCs w:val="21"/>
                <w:u w:val="none"/>
                <w:lang w:val="en-US" w:eastAsia="zh-CN" w:bidi="ar"/>
              </w:rPr>
              <w:t>要求</w:t>
            </w:r>
          </w:p>
        </w:tc>
        <w:tc>
          <w:tcPr>
            <w:tcW w:w="1057" w:type="pct"/>
            <w:tcBorders>
              <w:top w:val="single" w:color="auto" w:sz="4" w:space="0"/>
              <w:left w:val="single" w:color="000000" w:sz="4" w:space="0"/>
              <w:bottom w:val="single" w:color="000000" w:sz="4" w:space="0"/>
              <w:right w:val="single" w:color="000000" w:sz="4" w:space="0"/>
            </w:tcBorders>
            <w:shd w:val="clear" w:color="auto" w:fill="auto"/>
            <w:vAlign w:val="center"/>
          </w:tcPr>
          <w:p w14:paraId="4B1E6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型号规格</w:t>
            </w:r>
          </w:p>
        </w:tc>
        <w:tc>
          <w:tcPr>
            <w:tcW w:w="680" w:type="pct"/>
            <w:tcBorders>
              <w:top w:val="single" w:color="auto" w:sz="4" w:space="0"/>
              <w:left w:val="single" w:color="000000" w:sz="4" w:space="0"/>
              <w:bottom w:val="single" w:color="000000" w:sz="4" w:space="0"/>
              <w:right w:val="single" w:color="000000" w:sz="4" w:space="0"/>
            </w:tcBorders>
            <w:shd w:val="clear" w:color="auto" w:fill="auto"/>
            <w:vAlign w:val="center"/>
          </w:tcPr>
          <w:p w14:paraId="1D2D8730">
            <w:pPr>
              <w:keepNext w:val="0"/>
              <w:keepLines w:val="0"/>
              <w:widowControl/>
              <w:suppressLineNumbers w:val="0"/>
              <w:spacing w:before="0" w:beforeAutospacing="0" w:after="0" w:afterAutospacing="0"/>
              <w:ind w:left="0" w:right="0"/>
              <w:jc w:val="center"/>
              <w:textAlignment w:val="center"/>
              <w:rPr>
                <w:rStyle w:val="16"/>
                <w:rFonts w:hint="default"/>
                <w:sz w:val="21"/>
                <w:szCs w:val="21"/>
                <w:lang w:val="en-US" w:eastAsia="zh-CN" w:bidi="ar"/>
              </w:rPr>
            </w:pPr>
            <w:r>
              <w:rPr>
                <w:rStyle w:val="16"/>
                <w:rFonts w:hint="eastAsia"/>
                <w:sz w:val="21"/>
                <w:szCs w:val="21"/>
                <w:lang w:val="en-US" w:eastAsia="zh-CN" w:bidi="ar"/>
              </w:rPr>
              <w:t>单位</w:t>
            </w:r>
          </w:p>
        </w:tc>
        <w:tc>
          <w:tcPr>
            <w:tcW w:w="680" w:type="pct"/>
            <w:tcBorders>
              <w:top w:val="single" w:color="auto" w:sz="4" w:space="0"/>
              <w:left w:val="single" w:color="000000" w:sz="4" w:space="0"/>
              <w:bottom w:val="single" w:color="000000" w:sz="4" w:space="0"/>
              <w:right w:val="single" w:color="000000" w:sz="4" w:space="0"/>
            </w:tcBorders>
            <w:shd w:val="clear" w:color="auto" w:fill="auto"/>
            <w:vAlign w:val="center"/>
          </w:tcPr>
          <w:p w14:paraId="106DB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1"/>
                <w:szCs w:val="21"/>
                <w:u w:val="none"/>
                <w:lang w:val="en-US" w:eastAsia="zh-CN" w:bidi="ar"/>
              </w:rPr>
            </w:pPr>
            <w:r>
              <w:rPr>
                <w:rStyle w:val="16"/>
                <w:sz w:val="21"/>
                <w:szCs w:val="21"/>
                <w:lang w:val="en-US" w:eastAsia="zh-CN" w:bidi="ar"/>
              </w:rPr>
              <w:t>报价最高限价</w:t>
            </w:r>
            <w:r>
              <w:rPr>
                <w:rStyle w:val="16"/>
                <w:rFonts w:hint="eastAsia"/>
                <w:sz w:val="21"/>
                <w:szCs w:val="21"/>
                <w:lang w:val="en-US" w:eastAsia="zh-CN" w:bidi="ar"/>
              </w:rPr>
              <w:t>/元（含税）</w:t>
            </w:r>
          </w:p>
        </w:tc>
        <w:tc>
          <w:tcPr>
            <w:tcW w:w="712" w:type="pct"/>
            <w:tcBorders>
              <w:top w:val="single" w:color="auto" w:sz="4" w:space="0"/>
              <w:left w:val="single" w:color="000000" w:sz="4" w:space="0"/>
              <w:bottom w:val="single" w:color="000000" w:sz="4" w:space="0"/>
              <w:right w:val="single" w:color="000000" w:sz="4" w:space="0"/>
            </w:tcBorders>
            <w:shd w:val="clear" w:color="auto" w:fill="auto"/>
            <w:vAlign w:val="center"/>
          </w:tcPr>
          <w:p w14:paraId="588B37F9">
            <w:pPr>
              <w:keepNext w:val="0"/>
              <w:keepLines w:val="0"/>
              <w:widowControl/>
              <w:suppressLineNumbers w:val="0"/>
              <w:spacing w:before="0" w:beforeAutospacing="0" w:after="0" w:afterAutospacing="0"/>
              <w:ind w:left="0" w:right="0"/>
              <w:jc w:val="center"/>
              <w:textAlignment w:val="center"/>
              <w:rPr>
                <w:rStyle w:val="16"/>
                <w:rFonts w:hint="default"/>
                <w:sz w:val="21"/>
                <w:szCs w:val="21"/>
                <w:lang w:val="en-US" w:eastAsia="zh-CN" w:bidi="ar"/>
              </w:rPr>
            </w:pPr>
            <w:r>
              <w:rPr>
                <w:rStyle w:val="16"/>
                <w:sz w:val="21"/>
                <w:szCs w:val="21"/>
                <w:lang w:val="en-US" w:eastAsia="zh-CN" w:bidi="ar"/>
              </w:rPr>
              <w:t>维保单位报价单价</w:t>
            </w:r>
            <w:r>
              <w:rPr>
                <w:rStyle w:val="16"/>
                <w:rFonts w:hint="eastAsia"/>
                <w:sz w:val="21"/>
                <w:szCs w:val="21"/>
                <w:lang w:val="en-US" w:eastAsia="zh-CN" w:bidi="ar"/>
              </w:rPr>
              <w:t>/元（含税）</w:t>
            </w:r>
          </w:p>
        </w:tc>
      </w:tr>
      <w:tr w14:paraId="72F23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bottom w:val="single" w:color="000000" w:sz="4" w:space="0"/>
              <w:right w:val="single" w:color="000000" w:sz="4" w:space="0"/>
            </w:tcBorders>
            <w:shd w:val="clear" w:color="auto" w:fill="auto"/>
            <w:vAlign w:val="center"/>
          </w:tcPr>
          <w:p w14:paraId="5A1C6E2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A2A075">
            <w:pPr>
              <w:pStyle w:val="18"/>
              <w:keepNext w:val="0"/>
              <w:keepLines w:val="0"/>
              <w:suppressLineNumbers w:val="0"/>
              <w:spacing w:before="145" w:beforeAutospacing="0" w:after="0" w:afterAutospacing="0" w:line="219" w:lineRule="auto"/>
              <w:ind w:left="38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旋转编码器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7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DF5A">
            <w:pPr>
              <w:pStyle w:val="18"/>
              <w:keepNext w:val="0"/>
              <w:keepLines w:val="0"/>
              <w:suppressLineNumbers w:val="0"/>
              <w:spacing w:before="208" w:beforeAutospacing="0" w:after="0" w:afterAutospacing="0" w:line="184" w:lineRule="auto"/>
              <w:ind w:left="704" w:leftChars="0" w:right="0"/>
              <w:jc w:val="center"/>
              <w:rPr>
                <w:rFonts w:hint="eastAsia" w:ascii="宋体" w:hAnsi="宋体" w:eastAsia="宋体" w:cs="宋体"/>
                <w:i w:val="0"/>
                <w:color w:val="000000"/>
                <w:sz w:val="21"/>
                <w:szCs w:val="21"/>
                <w:u w:val="none"/>
              </w:rPr>
            </w:pPr>
            <w:r>
              <w:rPr>
                <w:rFonts w:hint="default"/>
                <w:spacing w:val="-2"/>
                <w:sz w:val="21"/>
                <w:szCs w:val="21"/>
              </w:rPr>
              <w:t>Z65AC</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4DD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9D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31F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5689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bottom w:val="single" w:color="000000" w:sz="4" w:space="0"/>
              <w:right w:val="single" w:color="000000" w:sz="4" w:space="0"/>
            </w:tcBorders>
            <w:shd w:val="clear" w:color="auto" w:fill="auto"/>
            <w:vAlign w:val="center"/>
          </w:tcPr>
          <w:p w14:paraId="0B5788B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798E96">
            <w:pPr>
              <w:pStyle w:val="18"/>
              <w:keepNext w:val="0"/>
              <w:keepLines w:val="0"/>
              <w:suppressLineNumbers w:val="0"/>
              <w:spacing w:before="146" w:beforeAutospacing="0" w:after="0" w:afterAutospacing="0" w:line="220"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限速器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3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47FC">
            <w:pPr>
              <w:pStyle w:val="18"/>
              <w:keepNext w:val="0"/>
              <w:keepLines w:val="0"/>
              <w:suppressLineNumbers w:val="0"/>
              <w:spacing w:before="171" w:beforeAutospacing="0" w:after="0" w:afterAutospacing="0" w:line="239" w:lineRule="auto"/>
              <w:ind w:left="643" w:leftChars="0" w:right="0"/>
              <w:jc w:val="center"/>
              <w:rPr>
                <w:rFonts w:hint="eastAsia" w:ascii="宋体" w:hAnsi="宋体" w:eastAsia="宋体" w:cs="宋体"/>
                <w:i w:val="0"/>
                <w:color w:val="000000"/>
                <w:sz w:val="21"/>
                <w:szCs w:val="21"/>
                <w:u w:val="none"/>
              </w:rPr>
            </w:pPr>
            <w:r>
              <w:rPr>
                <w:rFonts w:hint="default"/>
                <w:spacing w:val="-1"/>
                <w:sz w:val="21"/>
                <w:szCs w:val="21"/>
              </w:rPr>
              <w:t>DG-270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882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F75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478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DEA9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56" w:type="pct"/>
            <w:tcBorders>
              <w:top w:val="single" w:color="000000" w:sz="4" w:space="0"/>
              <w:right w:val="single" w:color="000000" w:sz="4" w:space="0"/>
            </w:tcBorders>
            <w:shd w:val="clear" w:color="auto" w:fill="auto"/>
            <w:vAlign w:val="center"/>
          </w:tcPr>
          <w:p w14:paraId="08DA65B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right w:val="single" w:color="000000" w:sz="4" w:space="0"/>
            </w:tcBorders>
            <w:shd w:val="clear" w:color="auto" w:fill="auto"/>
            <w:vAlign w:val="top"/>
          </w:tcPr>
          <w:p w14:paraId="2AE7446D">
            <w:pPr>
              <w:pStyle w:val="18"/>
              <w:keepNext w:val="0"/>
              <w:keepLines w:val="0"/>
              <w:suppressLineNumbers w:val="0"/>
              <w:spacing w:before="157" w:beforeAutospacing="0" w:after="0" w:afterAutospacing="0" w:line="220"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制动器</w:t>
            </w:r>
          </w:p>
        </w:tc>
        <w:tc>
          <w:tcPr>
            <w:tcW w:w="579" w:type="pct"/>
            <w:tcBorders>
              <w:top w:val="single" w:color="000000" w:sz="4" w:space="0"/>
              <w:left w:val="single" w:color="000000" w:sz="4" w:space="0"/>
              <w:right w:val="single" w:color="000000" w:sz="4" w:space="0"/>
            </w:tcBorders>
            <w:shd w:val="clear" w:color="auto" w:fill="auto"/>
            <w:vAlign w:val="center"/>
          </w:tcPr>
          <w:p w14:paraId="04337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right w:val="single" w:color="000000" w:sz="4" w:space="0"/>
            </w:tcBorders>
            <w:shd w:val="clear" w:color="auto" w:fill="auto"/>
            <w:vAlign w:val="center"/>
          </w:tcPr>
          <w:p w14:paraId="197A8FDA">
            <w:pPr>
              <w:pStyle w:val="18"/>
              <w:keepNext w:val="0"/>
              <w:keepLines w:val="0"/>
              <w:suppressLineNumbers w:val="0"/>
              <w:spacing w:before="219" w:beforeAutospacing="0" w:after="0" w:afterAutospacing="0" w:line="184" w:lineRule="auto"/>
              <w:ind w:left="74" w:leftChars="0" w:right="0"/>
              <w:jc w:val="center"/>
              <w:rPr>
                <w:rFonts w:hint="eastAsia" w:ascii="宋体" w:hAnsi="宋体" w:eastAsia="宋体" w:cs="宋体"/>
                <w:i w:val="0"/>
                <w:color w:val="000000"/>
                <w:sz w:val="21"/>
                <w:szCs w:val="21"/>
                <w:u w:val="none"/>
              </w:rPr>
            </w:pPr>
            <w:r>
              <w:rPr>
                <w:rFonts w:hint="default"/>
                <w:spacing w:val="-1"/>
                <w:sz w:val="21"/>
                <w:szCs w:val="21"/>
              </w:rPr>
              <w:t>P101041A140G01L</w:t>
            </w:r>
          </w:p>
        </w:tc>
        <w:tc>
          <w:tcPr>
            <w:tcW w:w="680" w:type="pct"/>
            <w:tcBorders>
              <w:top w:val="single" w:color="000000" w:sz="4" w:space="0"/>
              <w:left w:val="single" w:color="000000" w:sz="4" w:space="0"/>
              <w:right w:val="single" w:color="000000" w:sz="4" w:space="0"/>
            </w:tcBorders>
            <w:shd w:val="clear" w:color="auto" w:fill="auto"/>
            <w:vAlign w:val="center"/>
          </w:tcPr>
          <w:p w14:paraId="26242FA8">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right w:val="single" w:color="000000" w:sz="4" w:space="0"/>
            </w:tcBorders>
            <w:shd w:val="clear" w:color="auto" w:fill="auto"/>
            <w:vAlign w:val="center"/>
          </w:tcPr>
          <w:p w14:paraId="3B5659C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3100</w:t>
            </w:r>
          </w:p>
        </w:tc>
        <w:tc>
          <w:tcPr>
            <w:tcW w:w="712" w:type="pct"/>
            <w:tcBorders>
              <w:top w:val="single" w:color="000000" w:sz="4" w:space="0"/>
              <w:left w:val="single" w:color="000000" w:sz="4" w:space="0"/>
              <w:right w:val="single" w:color="000000" w:sz="4" w:space="0"/>
            </w:tcBorders>
            <w:shd w:val="clear" w:color="auto" w:fill="auto"/>
            <w:vAlign w:val="center"/>
          </w:tcPr>
          <w:p w14:paraId="2ACEE7E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477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56" w:type="pct"/>
            <w:tcBorders>
              <w:top w:val="single" w:color="auto" w:sz="4" w:space="0"/>
              <w:left w:val="single" w:color="000000" w:sz="4" w:space="0"/>
              <w:bottom w:val="single" w:color="000000" w:sz="4" w:space="0"/>
              <w:right w:val="single" w:color="000000" w:sz="4" w:space="0"/>
            </w:tcBorders>
            <w:shd w:val="clear" w:color="auto" w:fill="auto"/>
            <w:vAlign w:val="center"/>
          </w:tcPr>
          <w:p w14:paraId="1CB3CFC2">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2A2795B9">
            <w:pPr>
              <w:pStyle w:val="18"/>
              <w:keepNext w:val="0"/>
              <w:keepLines w:val="0"/>
              <w:suppressLineNumbers w:val="0"/>
              <w:spacing w:before="149" w:beforeAutospacing="0" w:after="0" w:afterAutospacing="0" w:line="221"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导向轮</w:t>
            </w:r>
          </w:p>
        </w:tc>
        <w:tc>
          <w:tcPr>
            <w:tcW w:w="579" w:type="pct"/>
            <w:tcBorders>
              <w:top w:val="single" w:color="auto" w:sz="4" w:space="0"/>
              <w:left w:val="single" w:color="000000" w:sz="4" w:space="0"/>
              <w:bottom w:val="single" w:color="000000" w:sz="4" w:space="0"/>
              <w:right w:val="single" w:color="000000" w:sz="4" w:space="0"/>
            </w:tcBorders>
            <w:shd w:val="clear" w:color="auto" w:fill="auto"/>
            <w:vAlign w:val="center"/>
          </w:tcPr>
          <w:p w14:paraId="62AAE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auto" w:sz="4" w:space="0"/>
              <w:left w:val="single" w:color="000000" w:sz="4" w:space="0"/>
              <w:bottom w:val="single" w:color="000000" w:sz="4" w:space="0"/>
              <w:right w:val="single" w:color="000000" w:sz="4" w:space="0"/>
            </w:tcBorders>
            <w:shd w:val="clear" w:color="auto" w:fill="auto"/>
            <w:vAlign w:val="center"/>
          </w:tcPr>
          <w:p w14:paraId="0197FEEF">
            <w:pPr>
              <w:pStyle w:val="18"/>
              <w:keepNext w:val="0"/>
              <w:keepLines w:val="0"/>
              <w:suppressLineNumbers w:val="0"/>
              <w:spacing w:before="173" w:beforeAutospacing="0" w:after="0" w:afterAutospacing="0" w:line="239" w:lineRule="auto"/>
              <w:ind w:left="764" w:leftChars="0" w:right="0"/>
              <w:jc w:val="center"/>
              <w:rPr>
                <w:rFonts w:hint="eastAsia" w:ascii="宋体" w:hAnsi="宋体" w:eastAsia="宋体" w:cs="宋体"/>
                <w:i w:val="0"/>
                <w:color w:val="000000"/>
                <w:sz w:val="21"/>
                <w:szCs w:val="21"/>
                <w:u w:val="none"/>
              </w:rPr>
            </w:pPr>
            <w:r>
              <w:rPr>
                <w:rFonts w:hint="default"/>
                <w:spacing w:val="-3"/>
                <w:sz w:val="21"/>
                <w:szCs w:val="21"/>
              </w:rPr>
              <w:t>6*10</w:t>
            </w:r>
          </w:p>
        </w:tc>
        <w:tc>
          <w:tcPr>
            <w:tcW w:w="680" w:type="pct"/>
            <w:tcBorders>
              <w:top w:val="single" w:color="auto" w:sz="4" w:space="0"/>
              <w:left w:val="single" w:color="000000" w:sz="4" w:space="0"/>
              <w:bottom w:val="single" w:color="000000" w:sz="4" w:space="0"/>
              <w:right w:val="single" w:color="000000" w:sz="4" w:space="0"/>
            </w:tcBorders>
            <w:shd w:val="clear" w:color="auto" w:fill="auto"/>
            <w:vAlign w:val="center"/>
          </w:tcPr>
          <w:p w14:paraId="596FC9D7">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297F9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712" w:type="pct"/>
            <w:tcBorders>
              <w:top w:val="single" w:color="auto" w:sz="4" w:space="0"/>
              <w:left w:val="single" w:color="000000" w:sz="4" w:space="0"/>
              <w:bottom w:val="single" w:color="000000" w:sz="4" w:space="0"/>
              <w:right w:val="single" w:color="000000" w:sz="4" w:space="0"/>
            </w:tcBorders>
            <w:shd w:val="clear" w:color="auto" w:fill="auto"/>
            <w:vAlign w:val="center"/>
          </w:tcPr>
          <w:p w14:paraId="3DCE9FC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1CC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670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EDB2F4">
            <w:pPr>
              <w:pStyle w:val="18"/>
              <w:keepNext w:val="0"/>
              <w:keepLines w:val="0"/>
              <w:suppressLineNumbers w:val="0"/>
              <w:spacing w:before="158" w:beforeAutospacing="0" w:after="0" w:afterAutospacing="0" w:line="221"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曳引轮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C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BA59">
            <w:pPr>
              <w:pStyle w:val="18"/>
              <w:keepNext w:val="0"/>
              <w:keepLines w:val="0"/>
              <w:suppressLineNumbers w:val="0"/>
              <w:spacing w:before="183" w:beforeAutospacing="0" w:after="0" w:afterAutospacing="0" w:line="239" w:lineRule="auto"/>
              <w:ind w:left="764" w:leftChars="0" w:right="0"/>
              <w:jc w:val="center"/>
              <w:rPr>
                <w:rFonts w:hint="eastAsia" w:ascii="宋体" w:hAnsi="宋体" w:eastAsia="宋体" w:cs="宋体"/>
                <w:i w:val="0"/>
                <w:color w:val="000000"/>
                <w:sz w:val="21"/>
                <w:szCs w:val="21"/>
                <w:u w:val="none"/>
              </w:rPr>
            </w:pPr>
            <w:r>
              <w:rPr>
                <w:rFonts w:hint="default"/>
                <w:spacing w:val="-3"/>
                <w:sz w:val="21"/>
                <w:szCs w:val="21"/>
              </w:rPr>
              <w:t>6*10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9913">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3AA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53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931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996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954285">
            <w:pPr>
              <w:pStyle w:val="18"/>
              <w:keepNext w:val="0"/>
              <w:keepLines w:val="0"/>
              <w:suppressLineNumbers w:val="0"/>
              <w:spacing w:before="156" w:beforeAutospacing="0" w:after="0" w:afterAutospacing="0" w:line="219"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接口板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5CEF">
            <w:pPr>
              <w:pStyle w:val="18"/>
              <w:keepNext w:val="0"/>
              <w:keepLines w:val="0"/>
              <w:suppressLineNumbers w:val="0"/>
              <w:spacing w:before="221" w:beforeAutospacing="0" w:after="0" w:afterAutospacing="0" w:line="184"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P203713B000G12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7D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E90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11F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0399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C991">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25A1A0">
            <w:pPr>
              <w:pStyle w:val="18"/>
              <w:keepNext w:val="0"/>
              <w:keepLines w:val="0"/>
              <w:suppressLineNumbers w:val="0"/>
              <w:spacing w:before="157" w:beforeAutospacing="0" w:after="0" w:afterAutospacing="0" w:line="219" w:lineRule="auto"/>
              <w:ind w:left="76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A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52F5">
            <w:pPr>
              <w:pStyle w:val="18"/>
              <w:keepNext w:val="0"/>
              <w:keepLines w:val="0"/>
              <w:suppressLineNumbers w:val="0"/>
              <w:spacing w:before="223" w:beforeAutospacing="0" w:after="0" w:afterAutospacing="0" w:line="183"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P203758B000G02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4C1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B9D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307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F00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14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6DDD60">
            <w:pPr>
              <w:pStyle w:val="18"/>
              <w:keepNext w:val="0"/>
              <w:keepLines w:val="0"/>
              <w:suppressLineNumbers w:val="0"/>
              <w:spacing w:before="160" w:beforeAutospacing="0" w:after="0" w:afterAutospacing="0" w:line="220" w:lineRule="auto"/>
              <w:ind w:left="385" w:leftChars="0" w:right="0"/>
              <w:jc w:val="both"/>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制动</w:t>
            </w:r>
            <w:r>
              <w:rPr>
                <w:rFonts w:hint="eastAsia" w:ascii="宋体" w:hAnsi="宋体" w:eastAsia="宋体" w:cs="宋体"/>
                <w:i w:val="0"/>
                <w:color w:val="000000"/>
                <w:kern w:val="0"/>
                <w:sz w:val="21"/>
                <w:szCs w:val="21"/>
                <w:u w:val="none"/>
                <w:lang w:val="en-US" w:eastAsia="zh-CN" w:bidi="ar"/>
              </w:rPr>
              <w:t>电阻箱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D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40E8">
            <w:pPr>
              <w:pStyle w:val="18"/>
              <w:keepNext w:val="0"/>
              <w:keepLines w:val="0"/>
              <w:suppressLineNumbers w:val="0"/>
              <w:spacing w:before="223" w:beforeAutospacing="0" w:after="0" w:afterAutospacing="0" w:line="184" w:lineRule="auto"/>
              <w:ind w:left="264" w:leftChars="0" w:right="0"/>
              <w:jc w:val="center"/>
              <w:rPr>
                <w:rFonts w:hint="eastAsia" w:ascii="宋体" w:hAnsi="宋体" w:eastAsia="宋体" w:cs="宋体"/>
                <w:i w:val="0"/>
                <w:color w:val="000000"/>
                <w:sz w:val="21"/>
                <w:szCs w:val="21"/>
                <w:u w:val="none"/>
              </w:rPr>
            </w:pPr>
            <w:r>
              <w:rPr>
                <w:rFonts w:hint="default"/>
                <w:spacing w:val="-1"/>
                <w:sz w:val="21"/>
                <w:szCs w:val="21"/>
              </w:rPr>
              <w:t>SE200B055G15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11B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CCFD">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B8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CAF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733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256DCF">
            <w:pPr>
              <w:pStyle w:val="18"/>
              <w:keepNext w:val="0"/>
              <w:keepLines w:val="0"/>
              <w:suppressLineNumbers w:val="0"/>
              <w:spacing w:before="238" w:beforeAutospacing="0" w:after="0" w:afterAutospacing="0" w:line="219"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驱动板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0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E6CF">
            <w:pPr>
              <w:pStyle w:val="18"/>
              <w:keepNext w:val="0"/>
              <w:keepLines w:val="0"/>
              <w:suppressLineNumbers w:val="0"/>
              <w:spacing w:before="303" w:beforeAutospacing="0" w:after="0" w:afterAutospacing="0" w:line="184" w:lineRule="auto"/>
              <w:ind w:left="73" w:leftChars="0" w:right="0"/>
              <w:jc w:val="center"/>
              <w:rPr>
                <w:rFonts w:hint="eastAsia" w:ascii="宋体" w:hAnsi="宋体" w:eastAsia="宋体" w:cs="宋体"/>
                <w:i w:val="0"/>
                <w:color w:val="000000"/>
                <w:sz w:val="21"/>
                <w:szCs w:val="21"/>
                <w:u w:val="none"/>
              </w:rPr>
            </w:pPr>
            <w:r>
              <w:rPr>
                <w:rFonts w:hint="default"/>
                <w:spacing w:val="-1"/>
                <w:sz w:val="21"/>
                <w:szCs w:val="21"/>
              </w:rPr>
              <w:t>P203781B000G011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D4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3F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0AF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69D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D01">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DB39EE">
            <w:pPr>
              <w:pStyle w:val="18"/>
              <w:keepNext w:val="0"/>
              <w:keepLines w:val="0"/>
              <w:suppressLineNumbers w:val="0"/>
              <w:spacing w:before="141"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驱动模块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B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17CE">
            <w:pPr>
              <w:pStyle w:val="18"/>
              <w:keepNext w:val="0"/>
              <w:keepLines w:val="0"/>
              <w:suppressLineNumbers w:val="0"/>
              <w:spacing w:before="204" w:beforeAutospacing="0" w:after="0" w:afterAutospacing="0" w:line="184" w:lineRule="auto"/>
              <w:ind w:left="323" w:leftChars="0" w:right="0"/>
              <w:jc w:val="center"/>
              <w:rPr>
                <w:rFonts w:hint="eastAsia" w:ascii="宋体" w:hAnsi="宋体" w:eastAsia="宋体" w:cs="宋体"/>
                <w:i w:val="0"/>
                <w:color w:val="000000"/>
                <w:sz w:val="21"/>
                <w:szCs w:val="21"/>
                <w:u w:val="none"/>
              </w:rPr>
            </w:pPr>
            <w:r>
              <w:rPr>
                <w:rFonts w:hint="default"/>
                <w:spacing w:val="-1"/>
                <w:sz w:val="21"/>
                <w:szCs w:val="21"/>
              </w:rPr>
              <w:t>PM150RSE120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D57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DBD">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AF1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89D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E4E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F383E5">
            <w:pPr>
              <w:pStyle w:val="18"/>
              <w:keepNext w:val="0"/>
              <w:keepLines w:val="0"/>
              <w:suppressLineNumbers w:val="0"/>
              <w:spacing w:before="149" w:beforeAutospacing="0" w:after="0" w:afterAutospacing="0" w:line="219"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6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71CA">
            <w:pPr>
              <w:pStyle w:val="18"/>
              <w:keepNext w:val="0"/>
              <w:keepLines w:val="0"/>
              <w:suppressLineNumbers w:val="0"/>
              <w:spacing w:before="214" w:beforeAutospacing="0" w:after="0" w:afterAutospacing="0" w:line="184"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P203722B000G01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8A36">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DF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096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BEE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70F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394BA0">
            <w:pPr>
              <w:pStyle w:val="18"/>
              <w:keepNext w:val="0"/>
              <w:keepLines w:val="0"/>
              <w:suppressLineNumbers w:val="0"/>
              <w:spacing w:before="153" w:beforeAutospacing="0" w:after="0" w:afterAutospacing="0" w:line="221"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接触器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A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B14C">
            <w:pPr>
              <w:pStyle w:val="18"/>
              <w:keepNext w:val="0"/>
              <w:keepLines w:val="0"/>
              <w:suppressLineNumbers w:val="0"/>
              <w:spacing w:before="215" w:beforeAutospacing="0" w:after="0" w:afterAutospacing="0" w:line="184" w:lineRule="auto"/>
              <w:ind w:left="393" w:leftChars="0" w:right="0"/>
              <w:jc w:val="center"/>
              <w:rPr>
                <w:rFonts w:hint="eastAsia" w:ascii="宋体" w:hAnsi="宋体" w:eastAsia="宋体" w:cs="宋体"/>
                <w:i w:val="0"/>
                <w:color w:val="000000"/>
                <w:sz w:val="21"/>
                <w:szCs w:val="21"/>
                <w:u w:val="none"/>
              </w:rPr>
            </w:pPr>
            <w:r>
              <w:rPr>
                <w:rFonts w:hint="default"/>
                <w:spacing w:val="-2"/>
                <w:sz w:val="21"/>
                <w:szCs w:val="21"/>
              </w:rPr>
              <w:t>SD-T21120V</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AC7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82B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FAC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0A7C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71E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15C20E">
            <w:pPr>
              <w:pStyle w:val="18"/>
              <w:keepNext w:val="0"/>
              <w:keepLines w:val="0"/>
              <w:suppressLineNumbers w:val="0"/>
              <w:spacing w:before="154" w:beforeAutospacing="0" w:after="0" w:afterAutospacing="0" w:line="221"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变压器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8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BA11">
            <w:pPr>
              <w:pStyle w:val="18"/>
              <w:keepNext w:val="0"/>
              <w:keepLines w:val="0"/>
              <w:suppressLineNumbers w:val="0"/>
              <w:spacing w:before="177" w:beforeAutospacing="0" w:after="0" w:afterAutospacing="0"/>
              <w:ind w:left="454" w:leftChars="0" w:right="0"/>
              <w:jc w:val="center"/>
              <w:rPr>
                <w:rFonts w:hint="eastAsia" w:ascii="宋体" w:hAnsi="宋体" w:eastAsia="宋体" w:cs="宋体"/>
                <w:i w:val="0"/>
                <w:color w:val="000000"/>
                <w:sz w:val="21"/>
                <w:szCs w:val="21"/>
                <w:u w:val="none"/>
              </w:rPr>
            </w:pPr>
            <w:r>
              <w:rPr>
                <w:rFonts w:hint="default"/>
                <w:spacing w:val="-1"/>
                <w:sz w:val="21"/>
                <w:szCs w:val="21"/>
              </w:rPr>
              <w:t>NX54GS-18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24A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094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3150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6D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0E3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29A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CB0D6E">
            <w:pPr>
              <w:pStyle w:val="18"/>
              <w:keepNext w:val="0"/>
              <w:keepLines w:val="0"/>
              <w:suppressLineNumbers w:val="0"/>
              <w:spacing w:before="152"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原装光幕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4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DC87">
            <w:pPr>
              <w:pStyle w:val="18"/>
              <w:keepNext w:val="0"/>
              <w:keepLines w:val="0"/>
              <w:suppressLineNumbers w:val="0"/>
              <w:spacing w:before="217" w:beforeAutospacing="0" w:after="0" w:afterAutospacing="0" w:line="184" w:lineRule="auto"/>
              <w:ind w:left="764" w:leftChars="0" w:right="0"/>
              <w:jc w:val="center"/>
              <w:rPr>
                <w:rFonts w:hint="eastAsia" w:ascii="宋体" w:hAnsi="宋体" w:eastAsia="宋体" w:cs="宋体"/>
                <w:i w:val="0"/>
                <w:color w:val="000000"/>
                <w:sz w:val="21"/>
                <w:szCs w:val="21"/>
                <w:u w:val="none"/>
              </w:rPr>
            </w:pPr>
            <w:r>
              <w:rPr>
                <w:rFonts w:hint="default"/>
                <w:spacing w:val="-3"/>
                <w:sz w:val="21"/>
                <w:szCs w:val="21"/>
              </w:rPr>
              <w:t>S100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6314">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EA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068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818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0A4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D3477A">
            <w:pPr>
              <w:pStyle w:val="18"/>
              <w:keepNext w:val="0"/>
              <w:keepLines w:val="0"/>
              <w:suppressLineNumbers w:val="0"/>
              <w:spacing w:before="152" w:beforeAutospacing="0" w:after="0" w:afterAutospacing="0" w:line="219" w:lineRule="auto"/>
              <w:ind w:left="26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常规轿门门板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0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E5FE">
            <w:pPr>
              <w:pStyle w:val="18"/>
              <w:keepNext w:val="0"/>
              <w:keepLines w:val="0"/>
              <w:suppressLineNumbers w:val="0"/>
              <w:spacing w:before="218" w:beforeAutospacing="0" w:after="0" w:afterAutospacing="0" w:line="183" w:lineRule="auto"/>
              <w:ind w:left="764" w:leftChars="0" w:right="0"/>
              <w:jc w:val="center"/>
              <w:rPr>
                <w:rFonts w:hint="eastAsia" w:ascii="宋体" w:hAnsi="宋体" w:eastAsia="宋体" w:cs="宋体"/>
                <w:i w:val="0"/>
                <w:color w:val="000000"/>
                <w:sz w:val="21"/>
                <w:szCs w:val="21"/>
                <w:u w:val="none"/>
              </w:rPr>
            </w:pPr>
            <w:r>
              <w:rPr>
                <w:rFonts w:hint="default"/>
                <w:spacing w:val="-2"/>
                <w:sz w:val="21"/>
                <w:szCs w:val="21"/>
              </w:rPr>
              <w:t>P900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1FE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E1A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CC3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1FD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25C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391438">
            <w:pPr>
              <w:pStyle w:val="18"/>
              <w:keepNext w:val="0"/>
              <w:keepLines w:val="0"/>
              <w:suppressLineNumbers w:val="0"/>
              <w:spacing w:before="154"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轿顶反绳轮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5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CE30">
            <w:pPr>
              <w:pStyle w:val="18"/>
              <w:keepNext w:val="0"/>
              <w:keepLines w:val="0"/>
              <w:suppressLineNumbers w:val="0"/>
              <w:spacing w:before="178" w:beforeAutospacing="0" w:after="0" w:afterAutospacing="0"/>
              <w:ind w:left="764" w:leftChars="0" w:right="0"/>
              <w:jc w:val="center"/>
              <w:rPr>
                <w:rFonts w:hint="eastAsia" w:ascii="宋体" w:hAnsi="宋体" w:eastAsia="宋体" w:cs="宋体"/>
                <w:i w:val="0"/>
                <w:color w:val="000000"/>
                <w:sz w:val="21"/>
                <w:szCs w:val="21"/>
                <w:u w:val="none"/>
              </w:rPr>
            </w:pPr>
            <w:r>
              <w:rPr>
                <w:rFonts w:hint="default"/>
                <w:spacing w:val="-3"/>
                <w:sz w:val="21"/>
                <w:szCs w:val="21"/>
              </w:rPr>
              <w:t>6*10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2FD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160">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CA7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91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EA1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D53FED">
            <w:pPr>
              <w:pStyle w:val="18"/>
              <w:keepNext w:val="0"/>
              <w:keepLines w:val="0"/>
              <w:suppressLineNumbers w:val="0"/>
              <w:spacing w:before="144"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平层感应器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5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0A29">
            <w:pPr>
              <w:pStyle w:val="18"/>
              <w:keepNext w:val="0"/>
              <w:keepLines w:val="0"/>
              <w:suppressLineNumbers w:val="0"/>
              <w:spacing w:before="207" w:beforeAutospacing="0" w:after="0" w:afterAutospacing="0" w:line="184" w:lineRule="auto"/>
              <w:ind w:left="574" w:leftChars="0" w:right="0"/>
              <w:jc w:val="center"/>
              <w:rPr>
                <w:rFonts w:hint="eastAsia" w:ascii="宋体" w:hAnsi="宋体" w:eastAsia="宋体" w:cs="宋体"/>
                <w:i w:val="0"/>
                <w:color w:val="000000"/>
                <w:sz w:val="21"/>
                <w:szCs w:val="21"/>
                <w:u w:val="none"/>
              </w:rPr>
            </w:pPr>
            <w:r>
              <w:rPr>
                <w:rFonts w:hint="default"/>
                <w:spacing w:val="-1"/>
                <w:sz w:val="21"/>
                <w:szCs w:val="21"/>
              </w:rPr>
              <w:t>YG-25G1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5E60">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43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C7C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2C7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844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42F745">
            <w:pPr>
              <w:pStyle w:val="18"/>
              <w:keepNext w:val="0"/>
              <w:keepLines w:val="0"/>
              <w:suppressLineNumbers w:val="0"/>
              <w:spacing w:before="152" w:beforeAutospacing="0" w:after="0" w:afterAutospacing="0" w:line="219"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门机板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E966">
            <w:pPr>
              <w:pStyle w:val="18"/>
              <w:keepNext w:val="0"/>
              <w:keepLines w:val="0"/>
              <w:suppressLineNumbers w:val="0"/>
              <w:spacing w:before="217" w:beforeAutospacing="0" w:after="0" w:afterAutospacing="0" w:line="184"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P231709B000G03</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148">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B44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465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7525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6C6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A53EE9">
            <w:pPr>
              <w:pStyle w:val="18"/>
              <w:keepNext w:val="0"/>
              <w:keepLines w:val="0"/>
              <w:suppressLineNumbers w:val="0"/>
              <w:spacing w:before="155"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不间断电源</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F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30D7">
            <w:pPr>
              <w:pStyle w:val="18"/>
              <w:keepNext w:val="0"/>
              <w:keepLines w:val="0"/>
              <w:suppressLineNumbers w:val="0"/>
              <w:spacing w:before="179" w:beforeAutospacing="0" w:after="0" w:afterAutospacing="0"/>
              <w:ind w:left="393" w:leftChars="0" w:right="0"/>
              <w:jc w:val="center"/>
              <w:rPr>
                <w:rFonts w:hint="eastAsia" w:ascii="宋体" w:hAnsi="宋体" w:eastAsia="宋体" w:cs="宋体"/>
                <w:i w:val="0"/>
                <w:color w:val="000000"/>
                <w:sz w:val="21"/>
                <w:szCs w:val="21"/>
                <w:u w:val="none"/>
              </w:rPr>
            </w:pPr>
            <w:r>
              <w:rPr>
                <w:rFonts w:hint="default"/>
                <w:spacing w:val="-1"/>
                <w:sz w:val="21"/>
                <w:szCs w:val="21"/>
              </w:rPr>
              <w:t>ZUPS01-001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1C1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D75E">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C1C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448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EFD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37B2D2">
            <w:pPr>
              <w:pStyle w:val="18"/>
              <w:keepNext w:val="0"/>
              <w:keepLines w:val="0"/>
              <w:suppressLineNumbers w:val="0"/>
              <w:spacing w:before="155" w:beforeAutospacing="0" w:after="0" w:afterAutospacing="0" w:line="219" w:lineRule="auto"/>
              <w:ind w:left="26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轿顶检修手柄</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5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C2A6">
            <w:pPr>
              <w:pStyle w:val="18"/>
              <w:keepNext w:val="0"/>
              <w:keepLines w:val="0"/>
              <w:suppressLineNumbers w:val="0"/>
              <w:spacing w:before="218" w:beforeAutospacing="0" w:after="0" w:afterAutospacing="0" w:line="184" w:lineRule="auto"/>
              <w:ind w:left="323" w:leftChars="0" w:right="0"/>
              <w:jc w:val="center"/>
              <w:rPr>
                <w:rFonts w:hint="eastAsia" w:ascii="宋体" w:hAnsi="宋体" w:eastAsia="宋体" w:cs="宋体"/>
                <w:i w:val="0"/>
                <w:color w:val="000000"/>
                <w:sz w:val="21"/>
                <w:szCs w:val="21"/>
                <w:u w:val="none"/>
              </w:rPr>
            </w:pPr>
            <w:r>
              <w:rPr>
                <w:rFonts w:hint="default"/>
                <w:spacing w:val="-1"/>
                <w:sz w:val="21"/>
                <w:szCs w:val="21"/>
              </w:rPr>
              <w:t>P231016C107</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163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E5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4D0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135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8C15">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9CACED">
            <w:pPr>
              <w:pStyle w:val="18"/>
              <w:keepNext w:val="0"/>
              <w:keepLines w:val="0"/>
              <w:suppressLineNumbers w:val="0"/>
              <w:spacing w:before="153"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门机马达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3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6E79">
            <w:pPr>
              <w:pStyle w:val="18"/>
              <w:keepNext w:val="0"/>
              <w:keepLines w:val="0"/>
              <w:suppressLineNumbers w:val="0"/>
              <w:spacing w:before="153" w:beforeAutospacing="0" w:after="0" w:afterAutospacing="0" w:line="218"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EMB-80-4 SE-JR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378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BA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7B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562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9B3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70113B">
            <w:pPr>
              <w:pStyle w:val="18"/>
              <w:keepNext w:val="0"/>
              <w:keepLines w:val="0"/>
              <w:suppressLineNumbers w:val="0"/>
              <w:spacing w:before="157" w:beforeAutospacing="0" w:after="0" w:afterAutospacing="0" w:line="220"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轿门门刀</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2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408">
            <w:pPr>
              <w:pStyle w:val="18"/>
              <w:keepNext w:val="0"/>
              <w:keepLines w:val="0"/>
              <w:suppressLineNumbers w:val="0"/>
              <w:spacing w:before="218" w:beforeAutospacing="0" w:after="0" w:afterAutospacing="0" w:line="185" w:lineRule="auto"/>
              <w:ind w:left="264" w:leftChars="0" w:right="0"/>
              <w:jc w:val="center"/>
              <w:rPr>
                <w:rFonts w:hint="eastAsia" w:ascii="宋体" w:hAnsi="宋体" w:eastAsia="宋体" w:cs="宋体"/>
                <w:i w:val="0"/>
                <w:color w:val="000000"/>
                <w:sz w:val="21"/>
                <w:szCs w:val="21"/>
                <w:u w:val="none"/>
              </w:rPr>
            </w:pPr>
            <w:r>
              <w:rPr>
                <w:rFonts w:hint="default"/>
                <w:spacing w:val="-1"/>
                <w:sz w:val="21"/>
                <w:szCs w:val="21"/>
              </w:rPr>
              <w:t>NA302B843G01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58C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44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DC8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6BE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E7A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54899A">
            <w:pPr>
              <w:pStyle w:val="18"/>
              <w:keepNext w:val="0"/>
              <w:keepLines w:val="0"/>
              <w:suppressLineNumbers w:val="0"/>
              <w:spacing w:before="166"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层门地坎</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9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F7CC">
            <w:pPr>
              <w:pStyle w:val="18"/>
              <w:keepNext w:val="0"/>
              <w:keepLines w:val="0"/>
              <w:suppressLineNumbers w:val="0"/>
              <w:spacing w:before="230" w:beforeAutospacing="0" w:after="0" w:afterAutospacing="0" w:line="183" w:lineRule="auto"/>
              <w:ind w:left="764" w:leftChars="0" w:right="0"/>
              <w:jc w:val="center"/>
              <w:rPr>
                <w:rFonts w:hint="eastAsia" w:ascii="宋体" w:hAnsi="宋体" w:eastAsia="宋体" w:cs="宋体"/>
                <w:i w:val="0"/>
                <w:color w:val="000000"/>
                <w:sz w:val="21"/>
                <w:szCs w:val="21"/>
                <w:u w:val="none"/>
              </w:rPr>
            </w:pPr>
            <w:r>
              <w:rPr>
                <w:rFonts w:hint="default"/>
                <w:spacing w:val="-2"/>
                <w:sz w:val="21"/>
                <w:szCs w:val="21"/>
              </w:rPr>
              <w:t>P900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E35D">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99E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4D5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7760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F23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7CD64F">
            <w:pPr>
              <w:pStyle w:val="18"/>
              <w:keepNext w:val="0"/>
              <w:keepLines w:val="0"/>
              <w:suppressLineNumbers w:val="0"/>
              <w:spacing w:before="158" w:beforeAutospacing="0" w:after="0" w:afterAutospacing="0" w:line="220"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轿门地坎</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0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2698">
            <w:pPr>
              <w:pStyle w:val="18"/>
              <w:keepNext w:val="0"/>
              <w:keepLines w:val="0"/>
              <w:suppressLineNumbers w:val="0"/>
              <w:spacing w:before="221" w:beforeAutospacing="0" w:after="0" w:afterAutospacing="0" w:line="183" w:lineRule="auto"/>
              <w:ind w:left="764" w:leftChars="0" w:right="0"/>
              <w:jc w:val="center"/>
              <w:rPr>
                <w:rFonts w:hint="eastAsia" w:ascii="宋体" w:hAnsi="宋体" w:eastAsia="宋体" w:cs="宋体"/>
                <w:i w:val="0"/>
                <w:color w:val="000000"/>
                <w:sz w:val="21"/>
                <w:szCs w:val="21"/>
                <w:u w:val="none"/>
              </w:rPr>
            </w:pPr>
            <w:r>
              <w:rPr>
                <w:rFonts w:hint="default"/>
                <w:spacing w:val="-2"/>
                <w:sz w:val="21"/>
                <w:szCs w:val="21"/>
              </w:rPr>
              <w:t>P900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6BB0">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3EB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26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2F2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FC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A3D892">
            <w:pPr>
              <w:pStyle w:val="18"/>
              <w:keepNext w:val="0"/>
              <w:keepLines w:val="0"/>
              <w:suppressLineNumbers w:val="0"/>
              <w:spacing w:before="169" w:beforeAutospacing="0" w:after="0" w:afterAutospacing="0" w:line="220" w:lineRule="auto"/>
              <w:ind w:left="644"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补偿链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4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B5C9">
            <w:pPr>
              <w:pStyle w:val="18"/>
              <w:keepNext w:val="0"/>
              <w:keepLines w:val="0"/>
              <w:suppressLineNumbers w:val="0"/>
              <w:spacing w:before="192" w:beforeAutospacing="0" w:after="0" w:afterAutospacing="0"/>
              <w:ind w:left="823" w:leftChars="0" w:right="0"/>
              <w:jc w:val="center"/>
              <w:rPr>
                <w:rFonts w:hint="eastAsia" w:ascii="宋体" w:hAnsi="宋体" w:eastAsia="宋体" w:cs="宋体"/>
                <w:i w:val="0"/>
                <w:color w:val="000000"/>
                <w:kern w:val="0"/>
                <w:sz w:val="21"/>
                <w:szCs w:val="21"/>
                <w:u w:val="none"/>
                <w:lang w:val="en-US" w:eastAsia="zh-CN" w:bidi="ar"/>
              </w:rPr>
            </w:pPr>
            <w:r>
              <w:rPr>
                <w:rFonts w:hint="default"/>
                <w:spacing w:val="-7"/>
                <w:sz w:val="21"/>
                <w:szCs w:val="21"/>
              </w:rPr>
              <w:t>12#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1E52">
            <w:pPr>
              <w:keepNext w:val="0"/>
              <w:keepLines w:val="0"/>
              <w:widowControl/>
              <w:suppressLineNumbers w:val="0"/>
              <w:spacing w:before="0" w:beforeAutospacing="0" w:after="0" w:afterAutospacing="0"/>
              <w:ind w:left="0" w:right="0"/>
              <w:jc w:val="center"/>
              <w:textAlignment w:val="center"/>
              <w:rPr>
                <w:rFonts w:hint="eastAsia" w:eastAsia="宋体"/>
                <w:spacing w:val="3"/>
                <w:sz w:val="21"/>
                <w:szCs w:val="21"/>
                <w:lang w:val="en-US" w:eastAsia="zh-CN"/>
              </w:rPr>
            </w:pPr>
            <w:r>
              <w:rPr>
                <w:rFonts w:hint="eastAsia"/>
                <w:spacing w:val="3"/>
                <w:sz w:val="21"/>
                <w:szCs w:val="21"/>
                <w:lang w:val="en-US" w:eastAsia="zh-CN"/>
              </w:rPr>
              <w:t>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44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73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5431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8AA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B2E98D">
            <w:pPr>
              <w:pStyle w:val="18"/>
              <w:keepNext w:val="0"/>
              <w:keepLines w:val="0"/>
              <w:suppressLineNumbers w:val="0"/>
              <w:spacing w:before="160" w:beforeAutospacing="0" w:after="0" w:afterAutospacing="0" w:line="221" w:lineRule="auto"/>
              <w:ind w:left="394"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对重反绳轮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0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B2AE">
            <w:pPr>
              <w:pStyle w:val="18"/>
              <w:keepNext w:val="0"/>
              <w:keepLines w:val="0"/>
              <w:suppressLineNumbers w:val="0"/>
              <w:spacing w:before="183" w:beforeAutospacing="0" w:after="0" w:afterAutospacing="0"/>
              <w:ind w:left="764" w:leftChars="0" w:right="0"/>
              <w:jc w:val="center"/>
              <w:rPr>
                <w:rFonts w:hint="eastAsia" w:ascii="宋体" w:hAnsi="宋体" w:eastAsia="宋体" w:cs="宋体"/>
                <w:i w:val="0"/>
                <w:color w:val="000000"/>
                <w:kern w:val="0"/>
                <w:sz w:val="21"/>
                <w:szCs w:val="21"/>
                <w:u w:val="none"/>
                <w:lang w:val="en-US" w:eastAsia="zh-CN" w:bidi="ar"/>
              </w:rPr>
            </w:pPr>
            <w:r>
              <w:rPr>
                <w:rFonts w:hint="default"/>
                <w:spacing w:val="-3"/>
                <w:sz w:val="21"/>
                <w:szCs w:val="21"/>
              </w:rPr>
              <w:t>6*10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738E">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854">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ED3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A4D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F3B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4B0721">
            <w:pPr>
              <w:pStyle w:val="18"/>
              <w:keepNext w:val="0"/>
              <w:keepLines w:val="0"/>
              <w:suppressLineNumbers w:val="0"/>
              <w:spacing w:before="143" w:beforeAutospacing="0" w:after="0" w:afterAutospacing="0" w:line="219" w:lineRule="auto"/>
              <w:ind w:left="425"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轿厢通讯板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1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3B0F">
            <w:pPr>
              <w:pStyle w:val="18"/>
              <w:keepNext w:val="0"/>
              <w:keepLines w:val="0"/>
              <w:suppressLineNumbers w:val="0"/>
              <w:spacing w:before="208" w:beforeAutospacing="0" w:after="0" w:afterAutospacing="0" w:line="184" w:lineRule="auto"/>
              <w:ind w:left="165" w:leftChars="0" w:right="0"/>
              <w:jc w:val="center"/>
              <w:rPr>
                <w:rFonts w:hint="default" w:ascii="宋体" w:hAnsi="宋体" w:eastAsia="宋体" w:cs="宋体"/>
                <w:i w:val="0"/>
                <w:color w:val="000000"/>
                <w:kern w:val="0"/>
                <w:sz w:val="21"/>
                <w:szCs w:val="21"/>
                <w:u w:val="none"/>
                <w:lang w:val="en-US" w:eastAsia="zh-CN" w:bidi="ar"/>
              </w:rPr>
            </w:pPr>
            <w:r>
              <w:rPr>
                <w:rFonts w:hint="default"/>
                <w:spacing w:val="-1"/>
                <w:sz w:val="21"/>
                <w:szCs w:val="21"/>
              </w:rPr>
              <w:t>P235711B000G02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C793">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0A0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EFF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5F9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479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21FBD8">
            <w:pPr>
              <w:pStyle w:val="18"/>
              <w:keepNext w:val="0"/>
              <w:keepLines w:val="0"/>
              <w:suppressLineNumbers w:val="0"/>
              <w:spacing w:before="158"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轿厢显示板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0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94EA">
            <w:pPr>
              <w:pStyle w:val="18"/>
              <w:keepNext w:val="0"/>
              <w:keepLines w:val="0"/>
              <w:suppressLineNumbers w:val="0"/>
              <w:spacing w:before="223" w:beforeAutospacing="0" w:after="0" w:afterAutospacing="0" w:line="184" w:lineRule="auto"/>
              <w:ind w:left="144" w:leftChars="0" w:right="0"/>
              <w:jc w:val="center"/>
              <w:rPr>
                <w:rFonts w:hint="eastAsia" w:ascii="宋体" w:hAnsi="宋体" w:eastAsia="宋体" w:cs="宋体"/>
                <w:i w:val="0"/>
                <w:color w:val="000000"/>
                <w:kern w:val="0"/>
                <w:sz w:val="21"/>
                <w:szCs w:val="21"/>
                <w:u w:val="none"/>
                <w:lang w:val="en-US" w:eastAsia="zh-CN" w:bidi="ar"/>
              </w:rPr>
            </w:pPr>
            <w:r>
              <w:rPr>
                <w:rFonts w:hint="default"/>
                <w:spacing w:val="-1"/>
                <w:sz w:val="21"/>
                <w:szCs w:val="21"/>
              </w:rPr>
              <w:t>P366714B000G01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0387">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AA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B16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93D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67F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kern w:val="2"/>
                <w:sz w:val="21"/>
                <w:szCs w:val="21"/>
                <w:u w:val="none"/>
                <w:lang w:val="en-US" w:eastAsia="zh-CN" w:bidi="ar-SA"/>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555B6A">
            <w:pPr>
              <w:pStyle w:val="18"/>
              <w:keepNext w:val="0"/>
              <w:keepLines w:val="0"/>
              <w:suppressLineNumbers w:val="0"/>
              <w:spacing w:before="140" w:beforeAutospacing="0" w:after="0" w:afterAutospacing="0" w:line="219" w:lineRule="auto"/>
              <w:ind w:left="42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外呼显示板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85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2BE">
            <w:pPr>
              <w:pStyle w:val="18"/>
              <w:keepNext w:val="0"/>
              <w:keepLines w:val="0"/>
              <w:suppressLineNumbers w:val="0"/>
              <w:spacing w:before="205" w:beforeAutospacing="0" w:after="0" w:afterAutospacing="0" w:line="184" w:lineRule="auto"/>
              <w:ind w:left="165" w:leftChars="0" w:right="0"/>
              <w:jc w:val="center"/>
              <w:rPr>
                <w:rFonts w:hint="eastAsia" w:ascii="宋体" w:hAnsi="宋体" w:eastAsia="宋体" w:cs="宋体"/>
                <w:i w:val="0"/>
                <w:color w:val="000000"/>
                <w:kern w:val="0"/>
                <w:sz w:val="21"/>
                <w:szCs w:val="21"/>
                <w:u w:val="none"/>
                <w:lang w:val="en-US" w:eastAsia="zh-CN" w:bidi="ar"/>
              </w:rPr>
            </w:pPr>
            <w:r>
              <w:rPr>
                <w:rFonts w:hint="default"/>
                <w:spacing w:val="-1"/>
                <w:sz w:val="21"/>
                <w:szCs w:val="21"/>
              </w:rPr>
              <w:t>P366718B000G01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A5D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D7E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75F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9B1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900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85AF7C">
            <w:pPr>
              <w:pStyle w:val="18"/>
              <w:keepNext w:val="0"/>
              <w:keepLines w:val="0"/>
              <w:suppressLineNumbers w:val="0"/>
              <w:spacing w:before="154" w:beforeAutospacing="0" w:after="0" w:afterAutospacing="0" w:line="219" w:lineRule="auto"/>
              <w:ind w:left="425"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液压缓冲器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2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9864">
            <w:pPr>
              <w:pStyle w:val="18"/>
              <w:keepNext w:val="0"/>
              <w:keepLines w:val="0"/>
              <w:suppressLineNumbers w:val="0"/>
              <w:spacing w:before="178" w:beforeAutospacing="0" w:after="0" w:afterAutospacing="0"/>
              <w:ind w:left="605" w:leftChars="0" w:right="0"/>
              <w:jc w:val="center"/>
              <w:rPr>
                <w:rFonts w:hint="eastAsia" w:ascii="宋体" w:hAnsi="宋体" w:cs="宋体"/>
                <w:i w:val="0"/>
                <w:color w:val="000000"/>
                <w:kern w:val="0"/>
                <w:sz w:val="21"/>
                <w:szCs w:val="21"/>
                <w:u w:val="none"/>
                <w:lang w:val="en-US" w:eastAsia="zh-CN" w:bidi="ar"/>
              </w:rPr>
            </w:pPr>
            <w:r>
              <w:rPr>
                <w:rFonts w:hint="default"/>
                <w:spacing w:val="-2"/>
                <w:sz w:val="21"/>
                <w:szCs w:val="21"/>
              </w:rPr>
              <w:t>Z0B-208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839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FD8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E53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8FA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FEC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C4B55">
            <w:pPr>
              <w:keepNext w:val="0"/>
              <w:keepLines w:val="0"/>
              <w:widowControl/>
              <w:suppressLineNumbers w:val="0"/>
              <w:spacing w:before="0" w:beforeAutospacing="0" w:after="0" w:afterAutospacing="0"/>
              <w:ind w:left="0" w:right="0"/>
              <w:jc w:val="center"/>
              <w:textAlignment w:val="center"/>
              <w:rPr>
                <w:rFonts w:hint="eastAsia"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电源板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E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68D5">
            <w:pPr>
              <w:keepNext w:val="0"/>
              <w:keepLines w:val="0"/>
              <w:widowControl/>
              <w:suppressLineNumbers w:val="0"/>
              <w:spacing w:before="0" w:beforeAutospacing="0" w:after="0" w:afterAutospacing="0"/>
              <w:ind w:left="0" w:right="0"/>
              <w:jc w:val="center"/>
              <w:textAlignment w:val="center"/>
              <w:rPr>
                <w:rFonts w:hint="default"/>
                <w:spacing w:val="-2"/>
                <w:sz w:val="21"/>
                <w:szCs w:val="21"/>
              </w:rPr>
            </w:pPr>
            <w:r>
              <w:rPr>
                <w:rFonts w:hint="eastAsia" w:ascii="宋体" w:hAnsi="宋体" w:eastAsia="宋体" w:cs="宋体"/>
                <w:i w:val="0"/>
                <w:iCs w:val="0"/>
                <w:color w:val="000000"/>
                <w:kern w:val="0"/>
                <w:sz w:val="22"/>
                <w:szCs w:val="22"/>
                <w:u w:val="none"/>
                <w:lang w:val="en-US" w:eastAsia="zh-CN" w:bidi="ar"/>
              </w:rPr>
              <w:t>Z59LX-121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D5CD">
            <w:pPr>
              <w:keepNext w:val="0"/>
              <w:keepLines w:val="0"/>
              <w:widowControl/>
              <w:suppressLineNumbers w:val="0"/>
              <w:spacing w:before="0" w:beforeAutospacing="0" w:after="0" w:afterAutospacing="0"/>
              <w:ind w:left="0" w:right="0"/>
              <w:jc w:val="center"/>
              <w:textAlignment w:val="center"/>
              <w:rPr>
                <w:rStyle w:val="16"/>
                <w:rFonts w:hint="default" w:ascii="宋体" w:hAnsi="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D257">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9AD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FDD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981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C3E2">
            <w:pPr>
              <w:keepNext w:val="0"/>
              <w:keepLines w:val="0"/>
              <w:widowControl/>
              <w:suppressLineNumbers w:val="0"/>
              <w:spacing w:before="0" w:beforeAutospacing="0" w:after="0" w:afterAutospacing="0"/>
              <w:ind w:left="0" w:right="0"/>
              <w:jc w:val="center"/>
              <w:textAlignment w:val="center"/>
              <w:rPr>
                <w:rFonts w:hint="eastAsia"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称重盒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A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381D">
            <w:pPr>
              <w:keepNext w:val="0"/>
              <w:keepLines w:val="0"/>
              <w:widowControl/>
              <w:suppressLineNumbers w:val="0"/>
              <w:spacing w:before="0" w:beforeAutospacing="0" w:after="0" w:afterAutospacing="0"/>
              <w:ind w:left="0" w:right="0"/>
              <w:jc w:val="center"/>
              <w:textAlignment w:val="center"/>
              <w:rPr>
                <w:rFonts w:hint="default"/>
                <w:spacing w:val="-2"/>
                <w:sz w:val="21"/>
                <w:szCs w:val="21"/>
              </w:rPr>
            </w:pPr>
            <w:r>
              <w:rPr>
                <w:rFonts w:hint="eastAsia" w:ascii="宋体" w:hAnsi="宋体" w:eastAsia="宋体" w:cs="宋体"/>
                <w:i w:val="0"/>
                <w:iCs w:val="0"/>
                <w:color w:val="000000"/>
                <w:kern w:val="0"/>
                <w:sz w:val="22"/>
                <w:szCs w:val="22"/>
                <w:u w:val="none"/>
                <w:lang w:val="en-US" w:eastAsia="zh-CN" w:bidi="ar"/>
              </w:rPr>
              <w:t>SL-5V</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4F82">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DD4">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31A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2DD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FE4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1AE22C">
            <w:pPr>
              <w:pStyle w:val="18"/>
              <w:keepNext w:val="0"/>
              <w:keepLines w:val="0"/>
              <w:suppressLineNumbers w:val="0"/>
              <w:spacing w:before="154" w:beforeAutospacing="0" w:after="0" w:afterAutospacing="0" w:line="219" w:lineRule="auto"/>
              <w:ind w:left="425" w:leftChars="0" w:right="0" w:rightChars="0"/>
              <w:jc w:val="both"/>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继电器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8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B6A1">
            <w:pPr>
              <w:pStyle w:val="18"/>
              <w:keepNext w:val="0"/>
              <w:keepLines w:val="0"/>
              <w:suppressLineNumbers w:val="0"/>
              <w:spacing w:before="178" w:beforeAutospacing="0" w:after="0" w:afterAutospacing="0"/>
              <w:ind w:left="605" w:leftChars="0" w:right="0"/>
              <w:jc w:val="center"/>
              <w:rPr>
                <w:rFonts w:hint="default"/>
                <w:spacing w:val="-2"/>
                <w:sz w:val="21"/>
                <w:szCs w:val="21"/>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D05F">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Style w:val="16"/>
                <w:rFonts w:hint="eastAsia" w:ascii="宋体" w:hAnsi="宋体" w:cs="宋体"/>
                <w:sz w:val="21"/>
                <w:szCs w:val="21"/>
                <w:lang w:val="en-US" w:eastAsia="zh-CN" w:bidi="ar"/>
              </w:rPr>
              <w:t>个</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CE54">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80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B0F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2C2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67D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373356">
            <w:pPr>
              <w:pStyle w:val="18"/>
              <w:keepNext w:val="0"/>
              <w:keepLines w:val="0"/>
              <w:suppressLineNumbers w:val="0"/>
              <w:spacing w:before="154" w:beforeAutospacing="0" w:after="0" w:afterAutospacing="0" w:line="219" w:lineRule="auto"/>
              <w:ind w:left="425" w:leftChars="0" w:right="0" w:rightChars="0"/>
              <w:jc w:val="both"/>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限位开关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0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CF2E">
            <w:pPr>
              <w:pStyle w:val="18"/>
              <w:keepNext w:val="0"/>
              <w:keepLines w:val="0"/>
              <w:suppressLineNumbers w:val="0"/>
              <w:spacing w:before="178" w:beforeAutospacing="0" w:after="0" w:afterAutospacing="0"/>
              <w:ind w:left="605" w:leftChars="0" w:right="0"/>
              <w:jc w:val="center"/>
              <w:rPr>
                <w:rFonts w:hint="default"/>
                <w:spacing w:val="-2"/>
                <w:sz w:val="21"/>
                <w:szCs w:val="21"/>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3CC2">
            <w:pPr>
              <w:keepNext w:val="0"/>
              <w:keepLines w:val="0"/>
              <w:widowControl/>
              <w:suppressLineNumbers w:val="0"/>
              <w:spacing w:before="0" w:beforeAutospacing="0" w:after="0" w:afterAutospacing="0"/>
              <w:ind w:left="0" w:right="0"/>
              <w:jc w:val="center"/>
              <w:textAlignment w:val="center"/>
              <w:rPr>
                <w:rStyle w:val="16"/>
                <w:rFonts w:hint="default" w:ascii="宋体" w:hAnsi="宋体" w:cs="宋体"/>
                <w:sz w:val="21"/>
                <w:szCs w:val="21"/>
                <w:lang w:val="en-US" w:eastAsia="zh-CN" w:bidi="ar"/>
              </w:rPr>
            </w:pPr>
            <w:r>
              <w:rPr>
                <w:rStyle w:val="16"/>
                <w:rFonts w:hint="eastAsia" w:ascii="宋体" w:hAnsi="宋体" w:cs="宋体"/>
                <w:sz w:val="21"/>
                <w:szCs w:val="21"/>
                <w:lang w:val="en-US" w:eastAsia="zh-CN" w:bidi="ar"/>
              </w:rPr>
              <w:t>个</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4AB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150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25D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4F2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28212">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p>
        </w:tc>
        <w:tc>
          <w:tcPr>
            <w:tcW w:w="43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35E6E">
            <w:pPr>
              <w:keepNext w:val="0"/>
              <w:keepLines w:val="0"/>
              <w:widowControl/>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说明：</w:t>
            </w:r>
          </w:p>
          <w:p w14:paraId="2413338E">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更换以上配件如设备需进行改装或改造的，由中选人免费提供服务。</w:t>
            </w:r>
          </w:p>
          <w:p w14:paraId="4E98BB29">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以上配件均为含税价。</w:t>
            </w:r>
          </w:p>
        </w:tc>
      </w:tr>
    </w:tbl>
    <w:p w14:paraId="3A4BD7CD">
      <w:pPr>
        <w:pStyle w:val="10"/>
        <w:spacing w:line="360" w:lineRule="auto"/>
        <w:jc w:val="center"/>
        <w:rPr>
          <w:rFonts w:hint="default" w:ascii="仿宋" w:hAnsi="仿宋" w:eastAsia="仿宋" w:cs="仿宋"/>
          <w:b/>
          <w:bCs w:val="0"/>
          <w:color w:val="00000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994B35">
      <w:pPr>
        <w:pStyle w:val="10"/>
        <w:spacing w:line="360" w:lineRule="auto"/>
        <w:jc w:val="center"/>
        <w:rPr>
          <w:rFonts w:hint="default" w:ascii="仿宋_GB2312" w:hAnsi="仿宋_GB2312" w:eastAsia="仿宋_GB2312" w:cs="仿宋_GB2312"/>
          <w:b/>
          <w:bCs w:val="0"/>
          <w:spacing w:val="10"/>
          <w:kern w:val="0"/>
          <w:sz w:val="28"/>
          <w:szCs w:val="28"/>
          <w:lang w:val="en-US" w:eastAsia="zh-CN" w:bidi="ar-SA"/>
        </w:rPr>
      </w:pPr>
      <w:r>
        <w:rPr>
          <w:rFonts w:hint="eastAsia" w:ascii="仿宋_GB2312" w:hAnsi="仿宋_GB2312" w:eastAsia="仿宋_GB2312" w:cs="仿宋_GB2312"/>
          <w:b/>
          <w:bCs w:val="0"/>
          <w:spacing w:val="10"/>
          <w:kern w:val="0"/>
          <w:sz w:val="28"/>
          <w:szCs w:val="28"/>
          <w:lang w:val="en-US" w:eastAsia="zh-CN" w:bidi="ar-SA"/>
        </w:rPr>
        <w:t>附件3：服务评分表</w:t>
      </w:r>
    </w:p>
    <w:tbl>
      <w:tblPr>
        <w:tblStyle w:val="7"/>
        <w:tblW w:w="10060" w:type="dxa"/>
        <w:jc w:val="center"/>
        <w:tblLayout w:type="autofit"/>
        <w:tblCellMar>
          <w:top w:w="0" w:type="dxa"/>
          <w:left w:w="108" w:type="dxa"/>
          <w:bottom w:w="0" w:type="dxa"/>
          <w:right w:w="108" w:type="dxa"/>
        </w:tblCellMar>
      </w:tblPr>
      <w:tblGrid>
        <w:gridCol w:w="1300"/>
        <w:gridCol w:w="3940"/>
        <w:gridCol w:w="1418"/>
        <w:gridCol w:w="1417"/>
        <w:gridCol w:w="992"/>
        <w:gridCol w:w="993"/>
      </w:tblGrid>
      <w:tr w14:paraId="70B27E81">
        <w:tblPrEx>
          <w:tblCellMar>
            <w:top w:w="0" w:type="dxa"/>
            <w:left w:w="108" w:type="dxa"/>
            <w:bottom w:w="0" w:type="dxa"/>
            <w:right w:w="108" w:type="dxa"/>
          </w:tblCellMar>
        </w:tblPrEx>
        <w:trPr>
          <w:trHeight w:val="491" w:hRule="atLeast"/>
          <w:tblHeader/>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C0BA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项目</w:t>
            </w:r>
          </w:p>
        </w:tc>
        <w:tc>
          <w:tcPr>
            <w:tcW w:w="3940" w:type="dxa"/>
            <w:tcBorders>
              <w:top w:val="single" w:color="auto" w:sz="4" w:space="0"/>
              <w:left w:val="nil"/>
              <w:bottom w:val="single" w:color="auto" w:sz="4" w:space="0"/>
              <w:right w:val="single" w:color="auto" w:sz="4" w:space="0"/>
            </w:tcBorders>
            <w:shd w:val="clear" w:color="auto" w:fill="auto"/>
            <w:noWrap/>
            <w:vAlign w:val="center"/>
          </w:tcPr>
          <w:p w14:paraId="20C2AE2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内容</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EC48CB7">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扣分方式</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43C4DC3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扣分依据</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14:paraId="0A26FB28">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扣分值</w:t>
            </w:r>
          </w:p>
        </w:tc>
        <w:tc>
          <w:tcPr>
            <w:tcW w:w="993" w:type="dxa"/>
            <w:tcBorders>
              <w:top w:val="single" w:color="auto" w:sz="4" w:space="0"/>
              <w:left w:val="nil"/>
              <w:bottom w:val="single" w:color="auto" w:sz="4" w:space="0"/>
              <w:right w:val="single" w:color="auto" w:sz="4" w:space="0"/>
            </w:tcBorders>
            <w:shd w:val="clear" w:color="auto" w:fill="auto"/>
            <w:noWrap w:val="0"/>
            <w:vAlign w:val="center"/>
          </w:tcPr>
          <w:p w14:paraId="088D926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备注</w:t>
            </w:r>
          </w:p>
        </w:tc>
      </w:tr>
      <w:tr w14:paraId="31707EE0">
        <w:tblPrEx>
          <w:tblCellMar>
            <w:top w:w="0" w:type="dxa"/>
            <w:left w:w="108" w:type="dxa"/>
            <w:bottom w:w="0" w:type="dxa"/>
            <w:right w:w="108" w:type="dxa"/>
          </w:tblCellMar>
        </w:tblPrEx>
        <w:trPr>
          <w:trHeight w:val="685"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48693C75">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szCs w:val="22"/>
                <w:lang w:val="en-US" w:eastAsia="zh-CN"/>
              </w:rPr>
            </w:pPr>
            <w:r>
              <w:rPr>
                <w:rFonts w:hint="eastAsia" w:ascii="宋体" w:hAnsi="宋体" w:cs="宋体"/>
                <w:kern w:val="0"/>
                <w:sz w:val="24"/>
                <w:szCs w:val="22"/>
                <w:lang w:val="en-US" w:eastAsia="zh-CN"/>
              </w:rPr>
              <w:t>一、维保状态</w:t>
            </w:r>
          </w:p>
        </w:tc>
      </w:tr>
      <w:tr w14:paraId="54D9C51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1571FB62">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3940" w:type="dxa"/>
            <w:tcBorders>
              <w:top w:val="nil"/>
              <w:left w:val="nil"/>
              <w:bottom w:val="single" w:color="auto" w:sz="4" w:space="0"/>
              <w:right w:val="single" w:color="auto" w:sz="4" w:space="0"/>
            </w:tcBorders>
            <w:shd w:val="clear" w:color="auto" w:fill="auto"/>
            <w:noWrap w:val="0"/>
            <w:vAlign w:val="center"/>
          </w:tcPr>
          <w:p w14:paraId="295AAD8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1"/>
                <w:szCs w:val="21"/>
              </w:rPr>
            </w:pPr>
            <w:r>
              <w:rPr>
                <w:rFonts w:hint="eastAsia" w:ascii="宋体" w:hAnsi="宋体" w:eastAsia="宋体" w:cs="宋体"/>
                <w:kern w:val="0"/>
                <w:sz w:val="21"/>
                <w:szCs w:val="21"/>
                <w:lang w:val="en-US" w:eastAsia="zh-CN"/>
              </w:rPr>
              <w:t>维护人员未按频次内容完成任务</w:t>
            </w:r>
          </w:p>
        </w:tc>
        <w:tc>
          <w:tcPr>
            <w:tcW w:w="1418" w:type="dxa"/>
            <w:tcBorders>
              <w:top w:val="nil"/>
              <w:left w:val="nil"/>
              <w:bottom w:val="single" w:color="auto" w:sz="4" w:space="0"/>
              <w:right w:val="single" w:color="auto" w:sz="4" w:space="0"/>
            </w:tcBorders>
            <w:shd w:val="clear" w:color="auto" w:fill="auto"/>
            <w:noWrap w:val="0"/>
            <w:vAlign w:val="center"/>
          </w:tcPr>
          <w:p w14:paraId="1DDEBDD4">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4102F7A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26D64C7B">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B58AD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1DEABBD">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3CE32ECB">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3940" w:type="dxa"/>
            <w:tcBorders>
              <w:top w:val="nil"/>
              <w:left w:val="nil"/>
              <w:bottom w:val="single" w:color="auto" w:sz="4" w:space="0"/>
              <w:right w:val="single" w:color="auto" w:sz="4" w:space="0"/>
            </w:tcBorders>
            <w:shd w:val="clear" w:color="auto" w:fill="auto"/>
            <w:noWrap w:val="0"/>
            <w:vAlign w:val="center"/>
          </w:tcPr>
          <w:p w14:paraId="175896E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维护人员工作缺乏积极主动性或未按合同约定时效完成既定工作任务</w:t>
            </w:r>
          </w:p>
        </w:tc>
        <w:tc>
          <w:tcPr>
            <w:tcW w:w="1418" w:type="dxa"/>
            <w:tcBorders>
              <w:top w:val="nil"/>
              <w:left w:val="nil"/>
              <w:bottom w:val="single" w:color="auto" w:sz="4" w:space="0"/>
              <w:right w:val="single" w:color="auto" w:sz="4" w:space="0"/>
            </w:tcBorders>
            <w:shd w:val="clear" w:color="auto" w:fill="auto"/>
            <w:noWrap w:val="0"/>
            <w:vAlign w:val="center"/>
          </w:tcPr>
          <w:p w14:paraId="6DD3A49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w:t>
            </w:r>
            <w:r>
              <w:rPr>
                <w:rFonts w:hint="eastAsia" w:ascii="宋体" w:hAnsi="宋体" w:cs="宋体"/>
                <w:kern w:val="0"/>
                <w:sz w:val="22"/>
                <w:szCs w:val="22"/>
                <w:lang w:val="en-US" w:eastAsia="zh-CN"/>
              </w:rPr>
              <w:t>1</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6C6D053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1128CC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5C5439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494C0B80">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06BA68F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2886A">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维保工作人员必须按计划排定时间，准时进场作业，不得迟到、早退</w:t>
            </w:r>
          </w:p>
        </w:tc>
        <w:tc>
          <w:tcPr>
            <w:tcW w:w="1418" w:type="dxa"/>
            <w:tcBorders>
              <w:top w:val="nil"/>
              <w:left w:val="nil"/>
              <w:bottom w:val="single" w:color="auto" w:sz="4" w:space="0"/>
              <w:right w:val="single" w:color="auto" w:sz="4" w:space="0"/>
            </w:tcBorders>
            <w:shd w:val="clear" w:color="auto" w:fill="auto"/>
            <w:noWrap w:val="0"/>
            <w:vAlign w:val="center"/>
          </w:tcPr>
          <w:p w14:paraId="12DB13B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w:t>
            </w:r>
            <w:r>
              <w:rPr>
                <w:rFonts w:hint="eastAsia" w:ascii="宋体" w:hAnsi="宋体" w:cs="宋体"/>
                <w:kern w:val="0"/>
                <w:sz w:val="22"/>
                <w:szCs w:val="22"/>
                <w:lang w:val="en-US" w:eastAsia="zh-CN"/>
              </w:rPr>
              <w:t>1</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7A006E3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3D6AA23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F4624E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00BAE469">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2DFC4002">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51E8A5">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接到报修后，维保人员必须在接到通知后30分钟内到达现场处理突发事件。</w:t>
            </w:r>
          </w:p>
        </w:tc>
        <w:tc>
          <w:tcPr>
            <w:tcW w:w="1418" w:type="dxa"/>
            <w:tcBorders>
              <w:top w:val="nil"/>
              <w:left w:val="nil"/>
              <w:bottom w:val="single" w:color="auto" w:sz="4" w:space="0"/>
              <w:right w:val="single" w:color="auto" w:sz="4" w:space="0"/>
            </w:tcBorders>
            <w:shd w:val="clear" w:color="auto" w:fill="auto"/>
            <w:noWrap w:val="0"/>
            <w:vAlign w:val="center"/>
          </w:tcPr>
          <w:p w14:paraId="2B44BEB8">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0A23712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7534F82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99EBA3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D993A9B">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4F00CE7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A9AAF">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零配件更换维修及时率：450以下的零配件24小时内完成，450以上48小时内完成（涉及报价及另行议价的维修不列入该范围）。</w:t>
            </w:r>
          </w:p>
        </w:tc>
        <w:tc>
          <w:tcPr>
            <w:tcW w:w="1418" w:type="dxa"/>
            <w:tcBorders>
              <w:top w:val="nil"/>
              <w:left w:val="nil"/>
              <w:bottom w:val="single" w:color="auto" w:sz="4" w:space="0"/>
              <w:right w:val="single" w:color="auto" w:sz="4" w:space="0"/>
            </w:tcBorders>
            <w:shd w:val="clear" w:color="auto" w:fill="auto"/>
            <w:noWrap w:val="0"/>
            <w:vAlign w:val="center"/>
          </w:tcPr>
          <w:p w14:paraId="4EE64C5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2B8860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265243F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AE327F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2791758E">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shd w:val="clear" w:color="auto" w:fill="auto"/>
            <w:noWrap w:val="0"/>
            <w:vAlign w:val="center"/>
          </w:tcPr>
          <w:p w14:paraId="2E807A7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二、安全管理</w:t>
            </w:r>
          </w:p>
        </w:tc>
      </w:tr>
      <w:tr w14:paraId="7540B633">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21826B3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2D6F3">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维保及维修等安全作业时无戴安全帽，高处作业无穿防滑鞋、系安全带。</w:t>
            </w:r>
          </w:p>
        </w:tc>
        <w:tc>
          <w:tcPr>
            <w:tcW w:w="1418" w:type="dxa"/>
            <w:tcBorders>
              <w:top w:val="nil"/>
              <w:left w:val="nil"/>
              <w:bottom w:val="single" w:color="auto" w:sz="4" w:space="0"/>
              <w:right w:val="single" w:color="auto" w:sz="4" w:space="0"/>
            </w:tcBorders>
            <w:shd w:val="clear" w:color="auto" w:fill="auto"/>
            <w:noWrap w:val="0"/>
            <w:vAlign w:val="center"/>
          </w:tcPr>
          <w:p w14:paraId="12A2469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1BB78BB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696A975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061A38D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1629998">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51FE8DE4">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szCs w:val="22"/>
                <w:lang w:val="en-US" w:eastAsia="zh-CN" w:bidi="ar-SA"/>
              </w:rPr>
            </w:pPr>
            <w:r>
              <w:rPr>
                <w:rFonts w:hint="eastAsia" w:ascii="宋体" w:hAnsi="宋体" w:cs="宋体"/>
                <w:kern w:val="0"/>
                <w:sz w:val="24"/>
              </w:rPr>
              <w:t>2</w:t>
            </w:r>
          </w:p>
        </w:tc>
        <w:tc>
          <w:tcPr>
            <w:tcW w:w="3940" w:type="dxa"/>
            <w:tcBorders>
              <w:top w:val="single" w:color="auto" w:sz="4" w:space="0"/>
              <w:left w:val="nil"/>
              <w:bottom w:val="single" w:color="auto" w:sz="4" w:space="0"/>
              <w:right w:val="single" w:color="auto" w:sz="4" w:space="0"/>
            </w:tcBorders>
            <w:shd w:val="clear" w:color="auto" w:fill="auto"/>
            <w:noWrap w:val="0"/>
            <w:vAlign w:val="center"/>
          </w:tcPr>
          <w:p w14:paraId="2F6672E6">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由于维保、维修人员安全意识不强，未能严格按规范进行安全操作，导致重大安全事故的。</w:t>
            </w:r>
          </w:p>
        </w:tc>
        <w:tc>
          <w:tcPr>
            <w:tcW w:w="1418" w:type="dxa"/>
            <w:tcBorders>
              <w:top w:val="nil"/>
              <w:left w:val="nil"/>
              <w:bottom w:val="single" w:color="auto" w:sz="4" w:space="0"/>
              <w:right w:val="single" w:color="auto" w:sz="4" w:space="0"/>
            </w:tcBorders>
            <w:shd w:val="clear" w:color="auto" w:fill="auto"/>
            <w:noWrap w:val="0"/>
            <w:vAlign w:val="center"/>
          </w:tcPr>
          <w:p w14:paraId="18916B74">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每次扣2</w:t>
            </w:r>
            <w:r>
              <w:rPr>
                <w:rFonts w:hint="eastAsia" w:ascii="宋体" w:hAnsi="宋体" w:cs="宋体"/>
                <w:kern w:val="0"/>
                <w:sz w:val="22"/>
                <w:szCs w:val="22"/>
                <w:lang w:val="en-US" w:eastAsia="zh-CN"/>
              </w:rPr>
              <w:t>0</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0264166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6FB92EB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946593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638EB2D">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shd w:val="clear" w:color="auto" w:fill="auto"/>
            <w:noWrap w:val="0"/>
            <w:vAlign w:val="center"/>
          </w:tcPr>
          <w:p w14:paraId="6971FF2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三、巡检管理</w:t>
            </w:r>
          </w:p>
        </w:tc>
      </w:tr>
      <w:tr w14:paraId="78C9C06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27287FE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1</w:t>
            </w:r>
          </w:p>
        </w:tc>
        <w:tc>
          <w:tcPr>
            <w:tcW w:w="3940" w:type="dxa"/>
            <w:tcBorders>
              <w:top w:val="nil"/>
              <w:left w:val="nil"/>
              <w:bottom w:val="single" w:color="auto" w:sz="4" w:space="0"/>
              <w:right w:val="single" w:color="auto" w:sz="4" w:space="0"/>
            </w:tcBorders>
            <w:noWrap w:val="0"/>
            <w:vAlign w:val="center"/>
          </w:tcPr>
          <w:p w14:paraId="7ACEDD0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巡检未按维保（保养）计划进行。</w:t>
            </w:r>
          </w:p>
        </w:tc>
        <w:tc>
          <w:tcPr>
            <w:tcW w:w="1418" w:type="dxa"/>
            <w:tcBorders>
              <w:top w:val="nil"/>
              <w:left w:val="nil"/>
              <w:bottom w:val="single" w:color="auto" w:sz="4" w:space="0"/>
              <w:right w:val="single" w:color="auto" w:sz="4" w:space="0"/>
            </w:tcBorders>
            <w:noWrap w:val="0"/>
            <w:vAlign w:val="center"/>
          </w:tcPr>
          <w:p w14:paraId="0BF24566">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6E87A14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959783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A3D9C3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533BE5D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669F75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3940" w:type="dxa"/>
            <w:tcBorders>
              <w:top w:val="nil"/>
              <w:left w:val="nil"/>
              <w:bottom w:val="single" w:color="auto" w:sz="4" w:space="0"/>
              <w:right w:val="single" w:color="auto" w:sz="4" w:space="0"/>
            </w:tcBorders>
            <w:noWrap w:val="0"/>
            <w:vAlign w:val="center"/>
          </w:tcPr>
          <w:p w14:paraId="57FC658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每月28日前未能提交当月电梯维保总结及下月电梯维保计划给</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确认。</w:t>
            </w:r>
          </w:p>
        </w:tc>
        <w:tc>
          <w:tcPr>
            <w:tcW w:w="1418" w:type="dxa"/>
            <w:tcBorders>
              <w:top w:val="nil"/>
              <w:left w:val="nil"/>
              <w:bottom w:val="single" w:color="auto" w:sz="4" w:space="0"/>
              <w:right w:val="single" w:color="auto" w:sz="4" w:space="0"/>
            </w:tcBorders>
            <w:noWrap w:val="0"/>
            <w:vAlign w:val="center"/>
          </w:tcPr>
          <w:p w14:paraId="633C6BF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231AAAE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E6ABB7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7401E3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136C06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3398EF2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3940" w:type="dxa"/>
            <w:tcBorders>
              <w:top w:val="nil"/>
              <w:left w:val="nil"/>
              <w:bottom w:val="single" w:color="auto" w:sz="4" w:space="0"/>
              <w:right w:val="single" w:color="auto" w:sz="4" w:space="0"/>
            </w:tcBorders>
            <w:noWrap w:val="0"/>
            <w:vAlign w:val="center"/>
          </w:tcPr>
          <w:p w14:paraId="505F3523">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出现巡检维保内容与保养计划不符、漏项漏检、未按照保养细则操作等维保情况。</w:t>
            </w:r>
          </w:p>
        </w:tc>
        <w:tc>
          <w:tcPr>
            <w:tcW w:w="1418" w:type="dxa"/>
            <w:tcBorders>
              <w:top w:val="nil"/>
              <w:left w:val="nil"/>
              <w:bottom w:val="single" w:color="auto" w:sz="4" w:space="0"/>
              <w:right w:val="single" w:color="auto" w:sz="4" w:space="0"/>
            </w:tcBorders>
            <w:noWrap w:val="0"/>
            <w:vAlign w:val="center"/>
          </w:tcPr>
          <w:p w14:paraId="163CE29F">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5D9CD5A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6C497B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EA9024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05C13487">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135A71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3940" w:type="dxa"/>
            <w:tcBorders>
              <w:top w:val="nil"/>
              <w:left w:val="nil"/>
              <w:bottom w:val="single" w:color="auto" w:sz="4" w:space="0"/>
              <w:right w:val="single" w:color="auto" w:sz="4" w:space="0"/>
            </w:tcBorders>
            <w:noWrap w:val="0"/>
            <w:vAlign w:val="center"/>
          </w:tcPr>
          <w:p w14:paraId="3113279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未能按时提交检查相关报表。</w:t>
            </w:r>
          </w:p>
        </w:tc>
        <w:tc>
          <w:tcPr>
            <w:tcW w:w="1418" w:type="dxa"/>
            <w:tcBorders>
              <w:top w:val="nil"/>
              <w:left w:val="nil"/>
              <w:bottom w:val="single" w:color="auto" w:sz="4" w:space="0"/>
              <w:right w:val="single" w:color="auto" w:sz="4" w:space="0"/>
            </w:tcBorders>
            <w:noWrap w:val="0"/>
            <w:vAlign w:val="center"/>
          </w:tcPr>
          <w:p w14:paraId="69C9EF1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2A530DA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607C95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2986BC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A3DFCA4">
        <w:tblPrEx>
          <w:tblCellMar>
            <w:top w:w="0" w:type="dxa"/>
            <w:left w:w="108" w:type="dxa"/>
            <w:bottom w:w="0" w:type="dxa"/>
            <w:right w:w="108" w:type="dxa"/>
          </w:tblCellMar>
        </w:tblPrEx>
        <w:trPr>
          <w:trHeight w:val="103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0098409">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3940" w:type="dxa"/>
            <w:tcBorders>
              <w:top w:val="single" w:color="auto" w:sz="4" w:space="0"/>
              <w:left w:val="nil"/>
              <w:bottom w:val="single" w:color="auto" w:sz="4" w:space="0"/>
              <w:right w:val="single" w:color="auto" w:sz="4" w:space="0"/>
            </w:tcBorders>
            <w:noWrap w:val="0"/>
            <w:vAlign w:val="center"/>
          </w:tcPr>
          <w:p w14:paraId="3D738CBF">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报告未能真实反映巡检结果。</w:t>
            </w:r>
          </w:p>
        </w:tc>
        <w:tc>
          <w:tcPr>
            <w:tcW w:w="1418" w:type="dxa"/>
            <w:tcBorders>
              <w:top w:val="single" w:color="auto" w:sz="4" w:space="0"/>
              <w:left w:val="nil"/>
              <w:bottom w:val="single" w:color="auto" w:sz="4" w:space="0"/>
              <w:right w:val="single" w:color="auto" w:sz="4" w:space="0"/>
            </w:tcBorders>
            <w:noWrap w:val="0"/>
            <w:vAlign w:val="center"/>
          </w:tcPr>
          <w:p w14:paraId="40895A5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05CA38D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44244D5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11C8851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BAB384A">
        <w:tblPrEx>
          <w:tblCellMar>
            <w:top w:w="0" w:type="dxa"/>
            <w:left w:w="108" w:type="dxa"/>
            <w:bottom w:w="0" w:type="dxa"/>
            <w:right w:w="108" w:type="dxa"/>
          </w:tblCellMar>
        </w:tblPrEx>
        <w:trPr>
          <w:trHeight w:val="103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6405FCA">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6</w:t>
            </w:r>
          </w:p>
        </w:tc>
        <w:tc>
          <w:tcPr>
            <w:tcW w:w="3940" w:type="dxa"/>
            <w:tcBorders>
              <w:top w:val="single" w:color="auto" w:sz="4" w:space="0"/>
              <w:left w:val="nil"/>
              <w:bottom w:val="single" w:color="auto" w:sz="4" w:space="0"/>
              <w:right w:val="single" w:color="auto" w:sz="4" w:space="0"/>
            </w:tcBorders>
            <w:noWrap w:val="0"/>
            <w:vAlign w:val="center"/>
          </w:tcPr>
          <w:p w14:paraId="1CF6E1B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保持电梯井道干净整洁，底坑无积水及杂物、电梯轿厢内部无漏油、轿门轨道无杂物。</w:t>
            </w:r>
          </w:p>
        </w:tc>
        <w:tc>
          <w:tcPr>
            <w:tcW w:w="1418" w:type="dxa"/>
            <w:tcBorders>
              <w:top w:val="single" w:color="auto" w:sz="4" w:space="0"/>
              <w:left w:val="nil"/>
              <w:bottom w:val="single" w:color="auto" w:sz="4" w:space="0"/>
              <w:right w:val="single" w:color="auto" w:sz="4" w:space="0"/>
            </w:tcBorders>
            <w:noWrap w:val="0"/>
            <w:vAlign w:val="center"/>
          </w:tcPr>
          <w:p w14:paraId="6AE2809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2A4C8F1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0394121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0D49476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4BDE89B0">
        <w:tblPrEx>
          <w:tblCellMar>
            <w:top w:w="0" w:type="dxa"/>
            <w:left w:w="108" w:type="dxa"/>
            <w:bottom w:w="0" w:type="dxa"/>
            <w:right w:w="108" w:type="dxa"/>
          </w:tblCellMar>
        </w:tblPrEx>
        <w:trPr>
          <w:trHeight w:val="696"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41ED65E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四、技术支持</w:t>
            </w:r>
          </w:p>
        </w:tc>
      </w:tr>
      <w:tr w14:paraId="29D0BA7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05EBB742">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1</w:t>
            </w:r>
          </w:p>
        </w:tc>
        <w:tc>
          <w:tcPr>
            <w:tcW w:w="3940" w:type="dxa"/>
            <w:tcBorders>
              <w:top w:val="single" w:color="auto" w:sz="4" w:space="0"/>
              <w:left w:val="nil"/>
              <w:bottom w:val="single" w:color="auto" w:sz="4" w:space="0"/>
              <w:right w:val="single" w:color="auto" w:sz="4" w:space="0"/>
            </w:tcBorders>
            <w:noWrap w:val="0"/>
            <w:vAlign w:val="center"/>
          </w:tcPr>
          <w:p w14:paraId="1D86D9F3">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技术力量、维修人员、维护人员专业水平未能满足维修、维护需求。</w:t>
            </w:r>
          </w:p>
        </w:tc>
        <w:tc>
          <w:tcPr>
            <w:tcW w:w="1418" w:type="dxa"/>
            <w:tcBorders>
              <w:top w:val="single" w:color="auto" w:sz="4" w:space="0"/>
              <w:left w:val="nil"/>
              <w:bottom w:val="single" w:color="auto" w:sz="4" w:space="0"/>
              <w:right w:val="single" w:color="auto" w:sz="4" w:space="0"/>
            </w:tcBorders>
            <w:noWrap w:val="0"/>
            <w:vAlign w:val="center"/>
          </w:tcPr>
          <w:p w14:paraId="42A4C41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single" w:color="auto" w:sz="4" w:space="0"/>
              <w:left w:val="nil"/>
              <w:bottom w:val="single" w:color="auto" w:sz="4" w:space="0"/>
              <w:right w:val="single" w:color="auto" w:sz="4" w:space="0"/>
            </w:tcBorders>
            <w:noWrap w:val="0"/>
            <w:vAlign w:val="bottom"/>
          </w:tcPr>
          <w:p w14:paraId="6FEB27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22F69B9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6767EED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709E64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D71EF54">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w:t>
            </w:r>
          </w:p>
        </w:tc>
        <w:tc>
          <w:tcPr>
            <w:tcW w:w="3940" w:type="dxa"/>
            <w:tcBorders>
              <w:top w:val="single" w:color="auto" w:sz="4" w:space="0"/>
              <w:left w:val="nil"/>
              <w:bottom w:val="single" w:color="auto" w:sz="4" w:space="0"/>
              <w:right w:val="single" w:color="auto" w:sz="4" w:space="0"/>
            </w:tcBorders>
            <w:noWrap w:val="0"/>
            <w:vAlign w:val="center"/>
          </w:tcPr>
          <w:p w14:paraId="2ED54F32">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抽检或抢修时无法联系到维护、维修人员提供技术支持。</w:t>
            </w:r>
          </w:p>
        </w:tc>
        <w:tc>
          <w:tcPr>
            <w:tcW w:w="1418" w:type="dxa"/>
            <w:tcBorders>
              <w:top w:val="single" w:color="auto" w:sz="4" w:space="0"/>
              <w:left w:val="nil"/>
              <w:bottom w:val="single" w:color="auto" w:sz="4" w:space="0"/>
              <w:right w:val="single" w:color="auto" w:sz="4" w:space="0"/>
            </w:tcBorders>
            <w:noWrap w:val="0"/>
            <w:vAlign w:val="center"/>
          </w:tcPr>
          <w:p w14:paraId="271D40E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single" w:color="auto" w:sz="4" w:space="0"/>
              <w:left w:val="nil"/>
              <w:bottom w:val="single" w:color="auto" w:sz="4" w:space="0"/>
              <w:right w:val="single" w:color="auto" w:sz="4" w:space="0"/>
            </w:tcBorders>
            <w:noWrap w:val="0"/>
            <w:vAlign w:val="bottom"/>
          </w:tcPr>
          <w:p w14:paraId="6433968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5C94F01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54B7F05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CDB761F">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80C76FD">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3940" w:type="dxa"/>
            <w:tcBorders>
              <w:top w:val="single" w:color="auto" w:sz="4" w:space="0"/>
              <w:left w:val="nil"/>
              <w:bottom w:val="single" w:color="auto" w:sz="4" w:space="0"/>
              <w:right w:val="single" w:color="auto" w:sz="4" w:space="0"/>
            </w:tcBorders>
            <w:noWrap w:val="0"/>
            <w:vAlign w:val="center"/>
          </w:tcPr>
          <w:p w14:paraId="046694D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备件、仪器仪表未能满足维护、维修需要。</w:t>
            </w:r>
          </w:p>
        </w:tc>
        <w:tc>
          <w:tcPr>
            <w:tcW w:w="1418" w:type="dxa"/>
            <w:tcBorders>
              <w:top w:val="single" w:color="auto" w:sz="4" w:space="0"/>
              <w:left w:val="nil"/>
              <w:bottom w:val="single" w:color="auto" w:sz="4" w:space="0"/>
              <w:right w:val="single" w:color="auto" w:sz="4" w:space="0"/>
            </w:tcBorders>
            <w:noWrap w:val="0"/>
            <w:vAlign w:val="center"/>
          </w:tcPr>
          <w:p w14:paraId="08D0541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3</w:t>
            </w:r>
            <w:r>
              <w:rPr>
                <w:rFonts w:hint="eastAsia" w:ascii="宋体" w:hAnsi="宋体" w:cs="宋体"/>
                <w:kern w:val="0"/>
                <w:sz w:val="22"/>
                <w:szCs w:val="22"/>
              </w:rPr>
              <w:t>分</w:t>
            </w:r>
          </w:p>
        </w:tc>
        <w:tc>
          <w:tcPr>
            <w:tcW w:w="1417" w:type="dxa"/>
            <w:tcBorders>
              <w:top w:val="single" w:color="auto" w:sz="4" w:space="0"/>
              <w:left w:val="nil"/>
              <w:bottom w:val="single" w:color="auto" w:sz="4" w:space="0"/>
              <w:right w:val="single" w:color="auto" w:sz="4" w:space="0"/>
            </w:tcBorders>
            <w:noWrap w:val="0"/>
            <w:vAlign w:val="bottom"/>
          </w:tcPr>
          <w:p w14:paraId="6E3F4FF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16915A2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67601FA4">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8AD710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11A154B">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w:t>
            </w:r>
          </w:p>
        </w:tc>
        <w:tc>
          <w:tcPr>
            <w:tcW w:w="3940" w:type="dxa"/>
            <w:tcBorders>
              <w:top w:val="single" w:color="auto" w:sz="4" w:space="0"/>
              <w:left w:val="nil"/>
              <w:bottom w:val="single" w:color="auto" w:sz="4" w:space="0"/>
              <w:right w:val="single" w:color="auto" w:sz="4" w:space="0"/>
            </w:tcBorders>
            <w:noWrap w:val="0"/>
            <w:vAlign w:val="center"/>
          </w:tcPr>
          <w:p w14:paraId="4E6B2586">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每月故障次数&gt;2次</w:t>
            </w:r>
          </w:p>
        </w:tc>
        <w:tc>
          <w:tcPr>
            <w:tcW w:w="1418" w:type="dxa"/>
            <w:tcBorders>
              <w:top w:val="single" w:color="auto" w:sz="4" w:space="0"/>
              <w:left w:val="nil"/>
              <w:bottom w:val="single" w:color="auto" w:sz="4" w:space="0"/>
              <w:right w:val="single" w:color="auto" w:sz="4" w:space="0"/>
            </w:tcBorders>
            <w:noWrap w:val="0"/>
            <w:vAlign w:val="center"/>
          </w:tcPr>
          <w:p w14:paraId="7AD6538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6</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3391955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1F309A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35090D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7A517735">
        <w:tblPrEx>
          <w:tblCellMar>
            <w:top w:w="0" w:type="dxa"/>
            <w:left w:w="108" w:type="dxa"/>
            <w:bottom w:w="0" w:type="dxa"/>
            <w:right w:w="108" w:type="dxa"/>
          </w:tblCellMar>
        </w:tblPrEx>
        <w:trPr>
          <w:trHeight w:val="78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7C85FC8">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c>
          <w:tcPr>
            <w:tcW w:w="3940" w:type="dxa"/>
            <w:tcBorders>
              <w:top w:val="single" w:color="auto" w:sz="4" w:space="0"/>
              <w:left w:val="nil"/>
              <w:bottom w:val="single" w:color="auto" w:sz="4" w:space="0"/>
              <w:right w:val="single" w:color="auto" w:sz="4" w:space="0"/>
            </w:tcBorders>
            <w:noWrap w:val="0"/>
            <w:vAlign w:val="center"/>
          </w:tcPr>
          <w:p w14:paraId="24571C6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因保养不良造成</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的电梯故障(含故障电梯困人），</w:t>
            </w: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应负责免费维修并赔偿</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由此造成的损失。</w:t>
            </w:r>
          </w:p>
        </w:tc>
        <w:tc>
          <w:tcPr>
            <w:tcW w:w="1418" w:type="dxa"/>
            <w:tcBorders>
              <w:top w:val="single" w:color="auto" w:sz="4" w:space="0"/>
              <w:left w:val="nil"/>
              <w:bottom w:val="single" w:color="auto" w:sz="4" w:space="0"/>
              <w:right w:val="single" w:color="auto" w:sz="4" w:space="0"/>
            </w:tcBorders>
            <w:noWrap w:val="0"/>
            <w:vAlign w:val="center"/>
          </w:tcPr>
          <w:p w14:paraId="5177222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FC59E1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BF1AAB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13D424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55E3CB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6DDE929">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3940" w:type="dxa"/>
            <w:tcBorders>
              <w:top w:val="single" w:color="auto" w:sz="4" w:space="0"/>
              <w:left w:val="nil"/>
              <w:bottom w:val="single" w:color="auto" w:sz="4" w:space="0"/>
              <w:right w:val="single" w:color="auto" w:sz="4" w:space="0"/>
            </w:tcBorders>
            <w:noWrap w:val="0"/>
            <w:vAlign w:val="center"/>
          </w:tcPr>
          <w:p w14:paraId="4E956DEC">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未能及时提供技术服务支持。如非维保内容配合</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处理电梯内的第三方设备。</w:t>
            </w:r>
          </w:p>
        </w:tc>
        <w:tc>
          <w:tcPr>
            <w:tcW w:w="1418" w:type="dxa"/>
            <w:tcBorders>
              <w:top w:val="single" w:color="auto" w:sz="4" w:space="0"/>
              <w:left w:val="nil"/>
              <w:bottom w:val="single" w:color="auto" w:sz="4" w:space="0"/>
              <w:right w:val="single" w:color="auto" w:sz="4" w:space="0"/>
            </w:tcBorders>
            <w:noWrap w:val="0"/>
            <w:vAlign w:val="center"/>
          </w:tcPr>
          <w:p w14:paraId="712119F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1163957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1A32CC1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0F25BE2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7D99F7E9">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48A4CD7">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w:t>
            </w:r>
          </w:p>
        </w:tc>
        <w:tc>
          <w:tcPr>
            <w:tcW w:w="3940" w:type="dxa"/>
            <w:tcBorders>
              <w:top w:val="single" w:color="auto" w:sz="4" w:space="0"/>
              <w:left w:val="nil"/>
              <w:bottom w:val="single" w:color="auto" w:sz="4" w:space="0"/>
              <w:right w:val="single" w:color="auto" w:sz="4" w:space="0"/>
            </w:tcBorders>
            <w:noWrap w:val="0"/>
            <w:vAlign w:val="center"/>
          </w:tcPr>
          <w:p w14:paraId="2C9A9BDE">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在技术服务支持过程中发生错误判断或错误操作，性质一般、未导致严重后果。</w:t>
            </w:r>
          </w:p>
        </w:tc>
        <w:tc>
          <w:tcPr>
            <w:tcW w:w="1418" w:type="dxa"/>
            <w:tcBorders>
              <w:top w:val="single" w:color="auto" w:sz="4" w:space="0"/>
              <w:left w:val="nil"/>
              <w:bottom w:val="single" w:color="auto" w:sz="4" w:space="0"/>
              <w:right w:val="single" w:color="auto" w:sz="4" w:space="0"/>
            </w:tcBorders>
            <w:noWrap w:val="0"/>
            <w:vAlign w:val="center"/>
          </w:tcPr>
          <w:p w14:paraId="6365EA8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3</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2ADADD6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8ACD82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0B3BE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6F61A5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EC5E5F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3940" w:type="dxa"/>
            <w:tcBorders>
              <w:top w:val="single" w:color="auto" w:sz="4" w:space="0"/>
              <w:left w:val="nil"/>
              <w:bottom w:val="single" w:color="auto" w:sz="4" w:space="0"/>
              <w:right w:val="single" w:color="auto" w:sz="4" w:space="0"/>
            </w:tcBorders>
            <w:noWrap w:val="0"/>
            <w:vAlign w:val="center"/>
          </w:tcPr>
          <w:p w14:paraId="53C59D85">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在技术支持过程中发生错误判断或错误操作，性质恶劣或造成严重后果的。</w:t>
            </w:r>
          </w:p>
        </w:tc>
        <w:tc>
          <w:tcPr>
            <w:tcW w:w="1418" w:type="dxa"/>
            <w:tcBorders>
              <w:top w:val="single" w:color="auto" w:sz="4" w:space="0"/>
              <w:left w:val="nil"/>
              <w:bottom w:val="single" w:color="auto" w:sz="4" w:space="0"/>
              <w:right w:val="single" w:color="auto" w:sz="4" w:space="0"/>
            </w:tcBorders>
            <w:noWrap w:val="0"/>
            <w:vAlign w:val="center"/>
          </w:tcPr>
          <w:p w14:paraId="20BA151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1EC2037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739D12F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78EEA5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10C263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0E64BC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3940" w:type="dxa"/>
            <w:tcBorders>
              <w:top w:val="nil"/>
              <w:left w:val="nil"/>
              <w:bottom w:val="single" w:color="auto" w:sz="4" w:space="0"/>
              <w:right w:val="single" w:color="auto" w:sz="4" w:space="0"/>
            </w:tcBorders>
            <w:noWrap w:val="0"/>
            <w:vAlign w:val="center"/>
          </w:tcPr>
          <w:p w14:paraId="33668881">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必须在检修完成后【3天内】出具相关检修报告。</w:t>
            </w:r>
          </w:p>
        </w:tc>
        <w:tc>
          <w:tcPr>
            <w:tcW w:w="1418" w:type="dxa"/>
            <w:tcBorders>
              <w:top w:val="nil"/>
              <w:left w:val="nil"/>
              <w:bottom w:val="single" w:color="auto" w:sz="4" w:space="0"/>
              <w:right w:val="single" w:color="auto" w:sz="4" w:space="0"/>
            </w:tcBorders>
            <w:noWrap w:val="0"/>
            <w:vAlign w:val="center"/>
          </w:tcPr>
          <w:p w14:paraId="11C373C4">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1</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59DB421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BA61BA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B61305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22B3209">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9C5C4B1">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940" w:type="dxa"/>
            <w:tcBorders>
              <w:top w:val="nil"/>
              <w:left w:val="nil"/>
              <w:bottom w:val="single" w:color="auto" w:sz="4" w:space="0"/>
              <w:right w:val="single" w:color="auto" w:sz="4" w:space="0"/>
            </w:tcBorders>
            <w:noWrap w:val="0"/>
            <w:vAlign w:val="center"/>
          </w:tcPr>
          <w:p w14:paraId="17180BD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电梯反复出现3次（含3次）相同故障的，</w:t>
            </w: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应安排工程师排查故障后，【7天内】向</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提供检测报告。</w:t>
            </w:r>
          </w:p>
        </w:tc>
        <w:tc>
          <w:tcPr>
            <w:tcW w:w="1418" w:type="dxa"/>
            <w:tcBorders>
              <w:top w:val="nil"/>
              <w:left w:val="nil"/>
              <w:bottom w:val="single" w:color="auto" w:sz="4" w:space="0"/>
              <w:right w:val="single" w:color="auto" w:sz="4" w:space="0"/>
            </w:tcBorders>
            <w:noWrap w:val="0"/>
            <w:vAlign w:val="center"/>
          </w:tcPr>
          <w:p w14:paraId="1111D3C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2D7F8F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767CEE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5DD070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32724B87">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1738D">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szCs w:val="22"/>
                <w:lang w:val="en-US" w:eastAsia="zh-CN" w:bidi="ar-SA"/>
              </w:rPr>
            </w:pPr>
            <w:r>
              <w:rPr>
                <w:rFonts w:hint="eastAsia" w:ascii="宋体" w:hAnsi="宋体" w:cs="宋体"/>
                <w:kern w:val="0"/>
                <w:sz w:val="24"/>
                <w:lang w:val="en-US" w:eastAsia="zh-CN"/>
              </w:rPr>
              <w:t>11</w:t>
            </w:r>
          </w:p>
        </w:tc>
        <w:tc>
          <w:tcPr>
            <w:tcW w:w="3940" w:type="dxa"/>
            <w:tcBorders>
              <w:top w:val="nil"/>
              <w:left w:val="nil"/>
              <w:bottom w:val="single" w:color="auto" w:sz="4" w:space="0"/>
              <w:right w:val="single" w:color="auto" w:sz="4" w:space="0"/>
            </w:tcBorders>
            <w:shd w:val="clear" w:color="auto" w:fill="auto"/>
            <w:noWrap w:val="0"/>
            <w:vAlign w:val="center"/>
          </w:tcPr>
          <w:p w14:paraId="379DF4B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电梯困人故障的，</w:t>
            </w: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须故障发生【2日内】提供检查报告。</w:t>
            </w:r>
          </w:p>
        </w:tc>
        <w:tc>
          <w:tcPr>
            <w:tcW w:w="1418" w:type="dxa"/>
            <w:tcBorders>
              <w:top w:val="nil"/>
              <w:left w:val="nil"/>
              <w:bottom w:val="single" w:color="auto" w:sz="4" w:space="0"/>
              <w:right w:val="single" w:color="auto" w:sz="4" w:space="0"/>
            </w:tcBorders>
            <w:shd w:val="clear" w:color="auto" w:fill="auto"/>
            <w:noWrap w:val="0"/>
            <w:vAlign w:val="center"/>
          </w:tcPr>
          <w:p w14:paraId="1FB197E5">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szCs w:val="22"/>
                <w:lang w:val="en-US" w:eastAsia="zh-CN" w:bidi="ar-SA"/>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6BC745C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564D57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51E5E60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C3795F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E0E0EEA">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3940" w:type="dxa"/>
            <w:tcBorders>
              <w:top w:val="nil"/>
              <w:left w:val="nil"/>
              <w:bottom w:val="single" w:color="auto" w:sz="4" w:space="0"/>
              <w:right w:val="single" w:color="auto" w:sz="4" w:space="0"/>
            </w:tcBorders>
            <w:noWrap w:val="0"/>
            <w:vAlign w:val="center"/>
          </w:tcPr>
          <w:p w14:paraId="7840E092">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报告未能真实反映检测/检查结果，对问题未提出有效的解决建议和方案。</w:t>
            </w:r>
          </w:p>
        </w:tc>
        <w:tc>
          <w:tcPr>
            <w:tcW w:w="1418" w:type="dxa"/>
            <w:tcBorders>
              <w:top w:val="nil"/>
              <w:left w:val="nil"/>
              <w:bottom w:val="single" w:color="auto" w:sz="4" w:space="0"/>
              <w:right w:val="single" w:color="auto" w:sz="4" w:space="0"/>
            </w:tcBorders>
            <w:noWrap w:val="0"/>
            <w:vAlign w:val="center"/>
          </w:tcPr>
          <w:p w14:paraId="4DAE42B8">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2</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6BD8609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5455EC4">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65461E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51ECE065">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3E0DD13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扣分总计</w:t>
            </w:r>
          </w:p>
        </w:tc>
        <w:tc>
          <w:tcPr>
            <w:tcW w:w="8760" w:type="dxa"/>
            <w:gridSpan w:val="5"/>
            <w:tcBorders>
              <w:top w:val="single" w:color="auto" w:sz="4" w:space="0"/>
              <w:left w:val="nil"/>
              <w:bottom w:val="single" w:color="auto" w:sz="4" w:space="0"/>
              <w:right w:val="single" w:color="auto" w:sz="4" w:space="0"/>
            </w:tcBorders>
            <w:noWrap w:val="0"/>
            <w:vAlign w:val="center"/>
          </w:tcPr>
          <w:p w14:paraId="7ADB799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0"/>
                <w:szCs w:val="20"/>
              </w:rPr>
            </w:pPr>
            <w:r>
              <w:rPr>
                <w:rFonts w:hint="eastAsia" w:ascii="宋体" w:hAnsi="宋体" w:cs="宋体"/>
                <w:kern w:val="0"/>
                <w:sz w:val="20"/>
                <w:szCs w:val="20"/>
              </w:rPr>
              <w:t>　</w:t>
            </w:r>
          </w:p>
        </w:tc>
      </w:tr>
      <w:tr w14:paraId="7637521E">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1AFE2C1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考核总分</w:t>
            </w:r>
          </w:p>
        </w:tc>
        <w:tc>
          <w:tcPr>
            <w:tcW w:w="8760" w:type="dxa"/>
            <w:gridSpan w:val="5"/>
            <w:tcBorders>
              <w:top w:val="single" w:color="auto" w:sz="4" w:space="0"/>
              <w:left w:val="nil"/>
              <w:bottom w:val="single" w:color="auto" w:sz="4" w:space="0"/>
              <w:right w:val="single" w:color="auto" w:sz="4" w:space="0"/>
            </w:tcBorders>
            <w:noWrap w:val="0"/>
            <w:vAlign w:val="center"/>
          </w:tcPr>
          <w:p w14:paraId="5ECB980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0"/>
                <w:szCs w:val="20"/>
              </w:rPr>
            </w:pPr>
            <w:r>
              <w:rPr>
                <w:rFonts w:hint="eastAsia" w:ascii="宋体" w:hAnsi="宋体" w:cs="宋体"/>
                <w:kern w:val="0"/>
                <w:sz w:val="20"/>
                <w:szCs w:val="20"/>
              </w:rPr>
              <w:t>　</w:t>
            </w:r>
          </w:p>
        </w:tc>
      </w:tr>
      <w:tr w14:paraId="64F06811">
        <w:tblPrEx>
          <w:tblCellMar>
            <w:top w:w="0" w:type="dxa"/>
            <w:left w:w="108" w:type="dxa"/>
            <w:bottom w:w="0" w:type="dxa"/>
            <w:right w:w="108" w:type="dxa"/>
          </w:tblCellMar>
        </w:tblPrEx>
        <w:trPr>
          <w:trHeight w:val="57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5A43B25B">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考核周期：         年      月      日  至            年      月        日</w:t>
            </w:r>
          </w:p>
        </w:tc>
      </w:tr>
      <w:tr w14:paraId="579CF434">
        <w:tblPrEx>
          <w:tblCellMar>
            <w:top w:w="0" w:type="dxa"/>
            <w:left w:w="108" w:type="dxa"/>
            <w:bottom w:w="0" w:type="dxa"/>
            <w:right w:w="108" w:type="dxa"/>
          </w:tblCellMar>
        </w:tblPrEx>
        <w:trPr>
          <w:trHeight w:val="111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top"/>
          </w:tcPr>
          <w:p w14:paraId="1D525F2B">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eastAsia="zh-CN"/>
              </w:rPr>
            </w:pPr>
            <w:r>
              <w:rPr>
                <w:rFonts w:hint="eastAsia" w:ascii="宋体" w:hAnsi="宋体" w:cs="宋体"/>
                <w:kern w:val="0"/>
                <w:sz w:val="24"/>
                <w:lang w:val="en-US" w:eastAsia="zh-CN"/>
              </w:rPr>
              <w:t>备注：</w:t>
            </w:r>
          </w:p>
        </w:tc>
      </w:tr>
      <w:tr w14:paraId="32F12BB3">
        <w:tblPrEx>
          <w:tblCellMar>
            <w:top w:w="0" w:type="dxa"/>
            <w:left w:w="108" w:type="dxa"/>
            <w:bottom w:w="0" w:type="dxa"/>
            <w:right w:w="108" w:type="dxa"/>
          </w:tblCellMar>
        </w:tblPrEx>
        <w:trPr>
          <w:trHeight w:val="312" w:hRule="atLeast"/>
          <w:jc w:val="center"/>
        </w:trPr>
        <w:tc>
          <w:tcPr>
            <w:tcW w:w="100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2C81FBD3">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r>
              <w:rPr>
                <w:rFonts w:hint="eastAsia" w:ascii="宋体" w:hAnsi="宋体" w:cs="宋体"/>
                <w:b/>
                <w:bCs/>
                <w:kern w:val="0"/>
                <w:sz w:val="24"/>
              </w:rPr>
              <w:t>备注：</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末双方根据评分表采取百分制对</w:t>
            </w:r>
            <w:r>
              <w:rPr>
                <w:rFonts w:hint="eastAsia" w:ascii="宋体" w:hAnsi="宋体" w:cs="宋体"/>
                <w:kern w:val="0"/>
                <w:sz w:val="24"/>
                <w:lang w:eastAsia="zh-CN"/>
              </w:rPr>
              <w:t>中选人</w:t>
            </w:r>
            <w:r>
              <w:rPr>
                <w:rFonts w:hint="eastAsia" w:ascii="宋体" w:hAnsi="宋体" w:cs="宋体"/>
                <w:kern w:val="0"/>
                <w:sz w:val="24"/>
                <w:lang w:val="en-US" w:eastAsia="zh-CN"/>
              </w:rPr>
              <w:t>电梯维保</w:t>
            </w:r>
            <w:r>
              <w:rPr>
                <w:rFonts w:hint="eastAsia" w:ascii="宋体" w:hAnsi="宋体" w:cs="宋体"/>
                <w:kern w:val="0"/>
                <w:sz w:val="24"/>
              </w:rPr>
              <w:t>质量作出总体考核评估。考核标准如下：                                                                               1.按满分100分，每</w:t>
            </w:r>
            <w:r>
              <w:rPr>
                <w:rFonts w:hint="eastAsia" w:ascii="宋体" w:hAnsi="宋体" w:cs="宋体"/>
                <w:kern w:val="0"/>
                <w:sz w:val="24"/>
                <w:lang w:val="en-US" w:eastAsia="zh-CN"/>
              </w:rPr>
              <w:t>季度</w:t>
            </w:r>
            <w:r>
              <w:rPr>
                <w:rFonts w:hint="eastAsia" w:ascii="宋体" w:hAnsi="宋体" w:cs="宋体"/>
                <w:kern w:val="0"/>
                <w:sz w:val="24"/>
              </w:rPr>
              <w:t>1次考核分值达</w:t>
            </w:r>
            <w:r>
              <w:rPr>
                <w:rFonts w:hint="eastAsia" w:ascii="宋体" w:hAnsi="宋体" w:cs="宋体"/>
                <w:kern w:val="0"/>
                <w:sz w:val="24"/>
                <w:lang w:val="en-US" w:eastAsia="zh-CN"/>
              </w:rPr>
              <w:t>9</w:t>
            </w:r>
            <w:r>
              <w:rPr>
                <w:rFonts w:hint="eastAsia" w:ascii="宋体" w:hAnsi="宋体" w:cs="宋体"/>
                <w:kern w:val="0"/>
                <w:sz w:val="24"/>
              </w:rPr>
              <w:t>0分以上(含</w:t>
            </w:r>
            <w:r>
              <w:rPr>
                <w:rFonts w:hint="eastAsia" w:ascii="宋体" w:hAnsi="宋体" w:cs="宋体"/>
                <w:kern w:val="0"/>
                <w:sz w:val="24"/>
                <w:lang w:val="en-US" w:eastAsia="zh-CN"/>
              </w:rPr>
              <w:t>90</w:t>
            </w:r>
            <w:r>
              <w:rPr>
                <w:rFonts w:hint="eastAsia" w:ascii="宋体" w:hAnsi="宋体" w:cs="宋体"/>
                <w:kern w:val="0"/>
                <w:sz w:val="24"/>
              </w:rPr>
              <w:t>分)，表示服务质量达标，可以全额支付费用。                                                                                                                             2.按满分100分，每</w:t>
            </w:r>
            <w:r>
              <w:rPr>
                <w:rFonts w:hint="eastAsia" w:ascii="宋体" w:hAnsi="宋体" w:cs="宋体"/>
                <w:kern w:val="0"/>
                <w:sz w:val="24"/>
                <w:lang w:val="en-US" w:eastAsia="zh-CN"/>
              </w:rPr>
              <w:t>季度</w:t>
            </w:r>
            <w:r>
              <w:rPr>
                <w:rFonts w:hint="eastAsia" w:ascii="宋体" w:hAnsi="宋体" w:cs="宋体"/>
                <w:kern w:val="0"/>
                <w:sz w:val="24"/>
              </w:rPr>
              <w:t>1次考核分值低于</w:t>
            </w:r>
            <w:r>
              <w:rPr>
                <w:rFonts w:hint="eastAsia" w:ascii="宋体" w:hAnsi="宋体" w:cs="宋体"/>
                <w:kern w:val="0"/>
                <w:sz w:val="24"/>
                <w:lang w:val="en-US" w:eastAsia="zh-CN"/>
              </w:rPr>
              <w:t>9</w:t>
            </w:r>
            <w:r>
              <w:rPr>
                <w:rFonts w:hint="eastAsia" w:ascii="宋体" w:hAnsi="宋体" w:cs="宋体"/>
                <w:kern w:val="0"/>
                <w:sz w:val="24"/>
              </w:rPr>
              <w:t>0分</w:t>
            </w:r>
            <w:r>
              <w:rPr>
                <w:rFonts w:hint="eastAsia" w:ascii="宋体" w:hAnsi="宋体" w:cs="宋体"/>
                <w:kern w:val="0"/>
                <w:sz w:val="24"/>
                <w:lang w:eastAsia="zh-CN"/>
              </w:rPr>
              <w:t>（</w:t>
            </w:r>
            <w:r>
              <w:rPr>
                <w:rFonts w:hint="eastAsia" w:ascii="宋体" w:hAnsi="宋体" w:cs="宋体"/>
                <w:kern w:val="0"/>
                <w:sz w:val="24"/>
                <w:lang w:val="en-US" w:eastAsia="zh-CN"/>
              </w:rPr>
              <w:t>不含90分</w:t>
            </w:r>
            <w:r>
              <w:rPr>
                <w:rFonts w:hint="eastAsia" w:ascii="宋体" w:hAnsi="宋体" w:cs="宋体"/>
                <w:kern w:val="0"/>
                <w:sz w:val="24"/>
                <w:lang w:eastAsia="zh-CN"/>
              </w:rPr>
              <w:t>）</w:t>
            </w:r>
            <w:r>
              <w:rPr>
                <w:rFonts w:hint="eastAsia" w:ascii="宋体" w:hAnsi="宋体" w:cs="宋体"/>
                <w:kern w:val="0"/>
                <w:sz w:val="24"/>
              </w:rPr>
              <w:t>，表示服务质量达不到要求，每分按200元扣减费用，直至扣完当</w:t>
            </w:r>
            <w:r>
              <w:rPr>
                <w:rFonts w:hint="eastAsia" w:ascii="宋体" w:hAnsi="宋体" w:cs="宋体"/>
                <w:kern w:val="0"/>
                <w:sz w:val="24"/>
                <w:lang w:val="en-US" w:eastAsia="zh-CN"/>
              </w:rPr>
              <w:t>季度</w:t>
            </w:r>
            <w:r>
              <w:rPr>
                <w:rFonts w:hint="eastAsia" w:ascii="宋体" w:hAnsi="宋体" w:cs="宋体"/>
                <w:kern w:val="0"/>
                <w:sz w:val="24"/>
              </w:rPr>
              <w:t>的维护费用为止。</w:t>
            </w:r>
          </w:p>
          <w:p w14:paraId="13618C4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3</w:t>
            </w:r>
            <w:r>
              <w:rPr>
                <w:rFonts w:hint="default" w:ascii="宋体" w:hAnsi="宋体" w:cs="宋体"/>
                <w:kern w:val="0"/>
                <w:sz w:val="24"/>
              </w:rPr>
              <w:t>.</w:t>
            </w:r>
            <w:r>
              <w:rPr>
                <w:rFonts w:hint="eastAsia" w:ascii="宋体" w:hAnsi="宋体" w:cs="宋体"/>
                <w:kern w:val="0"/>
                <w:sz w:val="24"/>
              </w:rPr>
              <w:t>按满分1</w:t>
            </w:r>
            <w:r>
              <w:rPr>
                <w:rFonts w:hint="default" w:ascii="宋体" w:hAnsi="宋体" w:cs="宋体"/>
                <w:kern w:val="0"/>
                <w:sz w:val="24"/>
              </w:rPr>
              <w:t>00</w:t>
            </w:r>
            <w:r>
              <w:rPr>
                <w:rFonts w:hint="eastAsia" w:ascii="宋体" w:hAnsi="宋体" w:cs="宋体"/>
                <w:kern w:val="0"/>
                <w:sz w:val="24"/>
                <w:lang w:eastAsia="zh-CN"/>
              </w:rPr>
              <w:t>分</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1次考核分值低于7</w:t>
            </w:r>
            <w:r>
              <w:rPr>
                <w:rFonts w:hint="default" w:ascii="宋体" w:hAnsi="宋体" w:cs="宋体"/>
                <w:kern w:val="0"/>
                <w:sz w:val="24"/>
              </w:rPr>
              <w:t>0</w:t>
            </w:r>
            <w:r>
              <w:rPr>
                <w:rFonts w:hint="eastAsia" w:ascii="宋体" w:hAnsi="宋体" w:cs="宋体"/>
                <w:kern w:val="0"/>
                <w:sz w:val="24"/>
                <w:lang w:val="en-US" w:eastAsia="zh-CN"/>
              </w:rPr>
              <w:t>分（不含70分）</w:t>
            </w:r>
            <w:r>
              <w:rPr>
                <w:rFonts w:hint="eastAsia" w:ascii="宋体" w:hAnsi="宋体" w:cs="宋体"/>
                <w:kern w:val="0"/>
                <w:sz w:val="24"/>
              </w:rPr>
              <w:t>，表示服务质量严重不达标，扣减全部</w:t>
            </w:r>
            <w:r>
              <w:rPr>
                <w:rFonts w:hint="eastAsia" w:ascii="宋体" w:hAnsi="宋体" w:cs="宋体"/>
                <w:kern w:val="0"/>
                <w:sz w:val="24"/>
                <w:lang w:val="en-US" w:eastAsia="zh-CN"/>
              </w:rPr>
              <w:t>当季度</w:t>
            </w:r>
            <w:r>
              <w:rPr>
                <w:rFonts w:hint="eastAsia" w:ascii="宋体" w:hAnsi="宋体" w:cs="宋体"/>
                <w:kern w:val="0"/>
                <w:sz w:val="24"/>
              </w:rPr>
              <w:t>维护费，</w:t>
            </w:r>
            <w:r>
              <w:rPr>
                <w:rFonts w:hint="eastAsia" w:ascii="宋体" w:hAnsi="宋体" w:cs="宋体"/>
                <w:kern w:val="0"/>
                <w:sz w:val="24"/>
                <w:lang w:eastAsia="zh-CN"/>
              </w:rPr>
              <w:t>中选人</w:t>
            </w:r>
            <w:r>
              <w:rPr>
                <w:rFonts w:hint="eastAsia" w:ascii="宋体" w:hAnsi="宋体" w:cs="宋体"/>
                <w:kern w:val="0"/>
                <w:sz w:val="24"/>
              </w:rPr>
              <w:t>按照合同约定承担相应责任。</w:t>
            </w:r>
          </w:p>
        </w:tc>
      </w:tr>
      <w:tr w14:paraId="20D35C34">
        <w:tblPrEx>
          <w:tblCellMar>
            <w:top w:w="0" w:type="dxa"/>
            <w:left w:w="108" w:type="dxa"/>
            <w:bottom w:w="0" w:type="dxa"/>
            <w:right w:w="108" w:type="dxa"/>
          </w:tblCellMar>
        </w:tblPrEx>
        <w:trPr>
          <w:trHeight w:val="312"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0F1F22B">
            <w:pPr>
              <w:keepNext w:val="0"/>
              <w:keepLines w:val="0"/>
              <w:widowControl/>
              <w:suppressLineNumbers w:val="0"/>
              <w:spacing w:before="0" w:beforeAutospacing="0" w:after="0" w:afterAutospacing="0" w:line="500" w:lineRule="exact"/>
              <w:ind w:left="0" w:right="0"/>
              <w:jc w:val="left"/>
              <w:rPr>
                <w:rFonts w:hint="default" w:ascii="宋体" w:hAnsi="宋体" w:cs="宋体"/>
                <w:b/>
                <w:bCs/>
                <w:kern w:val="0"/>
                <w:sz w:val="24"/>
              </w:rPr>
            </w:pPr>
          </w:p>
        </w:tc>
      </w:tr>
      <w:tr w14:paraId="604992FF">
        <w:tblPrEx>
          <w:tblCellMar>
            <w:top w:w="0" w:type="dxa"/>
            <w:left w:w="108" w:type="dxa"/>
            <w:bottom w:w="0" w:type="dxa"/>
            <w:right w:w="108" w:type="dxa"/>
          </w:tblCellMar>
        </w:tblPrEx>
        <w:trPr>
          <w:trHeight w:val="960"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E62C122">
            <w:pPr>
              <w:keepNext w:val="0"/>
              <w:keepLines w:val="0"/>
              <w:widowControl/>
              <w:suppressLineNumbers w:val="0"/>
              <w:spacing w:before="0" w:beforeAutospacing="0" w:after="0" w:afterAutospacing="0" w:line="500" w:lineRule="exact"/>
              <w:ind w:left="0" w:right="0"/>
              <w:jc w:val="left"/>
              <w:rPr>
                <w:rFonts w:hint="default" w:ascii="宋体" w:hAnsi="宋体" w:cs="宋体"/>
                <w:b/>
                <w:bCs/>
                <w:kern w:val="0"/>
                <w:sz w:val="24"/>
              </w:rPr>
            </w:pPr>
          </w:p>
        </w:tc>
      </w:tr>
      <w:tr w14:paraId="375FD21C">
        <w:tblPrEx>
          <w:tblCellMar>
            <w:top w:w="0" w:type="dxa"/>
            <w:left w:w="108" w:type="dxa"/>
            <w:bottom w:w="0" w:type="dxa"/>
            <w:right w:w="108" w:type="dxa"/>
          </w:tblCellMar>
        </w:tblPrEx>
        <w:trPr>
          <w:trHeight w:val="390"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F8D1E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维保公司维保</w:t>
            </w:r>
            <w:r>
              <w:rPr>
                <w:rFonts w:hint="default" w:ascii="宋体" w:hAnsi="宋体" w:cs="宋体"/>
                <w:kern w:val="0"/>
                <w:sz w:val="24"/>
              </w:rPr>
              <w:t>人</w:t>
            </w:r>
            <w:r>
              <w:rPr>
                <w:rFonts w:hint="eastAsia" w:ascii="宋体" w:hAnsi="宋体" w:cs="宋体"/>
                <w:kern w:val="0"/>
                <w:sz w:val="24"/>
              </w:rPr>
              <w:t xml:space="preserve">签名：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ign w:val="bottom"/>
          </w:tcPr>
          <w:p w14:paraId="393DA8A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p w14:paraId="743C2E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现场跟进人签名：</w:t>
            </w: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0</wp:posOffset>
                  </wp:positionV>
                  <wp:extent cx="9525" cy="9525"/>
                  <wp:effectExtent l="0" t="0" r="0" b="0"/>
                  <wp:wrapNone/>
                  <wp:docPr id="1" name="Line 7"/>
                  <wp:cNvGraphicFramePr/>
                  <a:graphic xmlns:a="http://schemas.openxmlformats.org/drawingml/2006/main">
                    <a:graphicData uri="http://schemas.openxmlformats.org/drawingml/2006/picture">
                      <pic:pic xmlns:pic="http://schemas.openxmlformats.org/drawingml/2006/picture">
                        <pic:nvPicPr>
                          <pic:cNvPr id="1" name="Line 7"/>
                          <pic:cNvPicPr/>
                        </pic:nvPicPr>
                        <pic:blipFill>
                          <a:blip r:embed="rId4"/>
                          <a:stretch>
                            <a:fillRect/>
                          </a:stretch>
                        </pic:blipFill>
                        <pic:spPr>
                          <a:xfrm>
                            <a:off x="0" y="0"/>
                            <a:ext cx="9525" cy="9525"/>
                          </a:xfrm>
                          <a:prstGeom prst="rect">
                            <a:avLst/>
                          </a:prstGeom>
                          <a:noFill/>
                          <a:ln>
                            <a:noFill/>
                          </a:ln>
                        </pic:spPr>
                      </pic:pic>
                    </a:graphicData>
                  </a:graphic>
                </wp:anchor>
              </w:drawing>
            </w:r>
          </w:p>
          <w:p w14:paraId="5A65E03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5B2A56A">
        <w:tblPrEx>
          <w:tblCellMar>
            <w:top w:w="0" w:type="dxa"/>
            <w:left w:w="108" w:type="dxa"/>
            <w:bottom w:w="0" w:type="dxa"/>
            <w:right w:w="108" w:type="dxa"/>
          </w:tblCellMar>
        </w:tblPrEx>
        <w:trPr>
          <w:trHeight w:val="376"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C5D7EE">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76F355A">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r>
      <w:tr w14:paraId="12AA57D0">
        <w:tblPrEx>
          <w:tblCellMar>
            <w:top w:w="0" w:type="dxa"/>
            <w:left w:w="108" w:type="dxa"/>
            <w:bottom w:w="0" w:type="dxa"/>
            <w:right w:w="108" w:type="dxa"/>
          </w:tblCellMar>
        </w:tblPrEx>
        <w:trPr>
          <w:trHeight w:val="405"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279244">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r>
              <w:rPr>
                <w:rFonts w:hint="eastAsia" w:ascii="宋体" w:hAnsi="宋体" w:cs="宋体"/>
                <w:kern w:val="0"/>
                <w:sz w:val="24"/>
                <w:lang w:val="en-US" w:eastAsia="zh-CN"/>
              </w:rPr>
              <w:t>维保日期：</w:t>
            </w:r>
            <w:r>
              <w:rPr>
                <w:rFonts w:hint="eastAsia" w:ascii="宋体" w:hAnsi="宋体" w:cs="宋体"/>
                <w:kern w:val="0"/>
                <w:sz w:val="24"/>
              </w:rPr>
              <w:t xml:space="preserve">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15DF3DD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lang w:val="en-US" w:eastAsia="zh-CN"/>
              </w:rPr>
              <w:t>验收日期</w:t>
            </w:r>
            <w:r>
              <w:rPr>
                <w:rFonts w:hint="eastAsia" w:ascii="宋体" w:hAnsi="宋体" w:cs="宋体"/>
                <w:kern w:val="0"/>
                <w:sz w:val="24"/>
              </w:rPr>
              <w:t xml:space="preserve">：   </w:t>
            </w:r>
          </w:p>
        </w:tc>
      </w:tr>
      <w:tr w14:paraId="267E9C5F">
        <w:tblPrEx>
          <w:tblCellMar>
            <w:top w:w="0" w:type="dxa"/>
            <w:left w:w="108" w:type="dxa"/>
            <w:bottom w:w="0" w:type="dxa"/>
            <w:right w:w="108" w:type="dxa"/>
          </w:tblCellMar>
        </w:tblPrEx>
        <w:trPr>
          <w:trHeight w:val="405"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8F6440">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410BC68">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r>
    </w:tbl>
    <w:p w14:paraId="17E01268">
      <w:pPr>
        <w:numPr>
          <w:ilvl w:val="0"/>
          <w:numId w:val="0"/>
        </w:numPr>
        <w:rPr>
          <w:rFonts w:hint="default"/>
          <w:sz w:val="28"/>
          <w:szCs w:val="28"/>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bookmarkStart w:id="1" w:name="_GoBack"/>
      <w:bookmarkEnd w:id="1"/>
    </w:p>
    <w:p w14:paraId="24A4B692">
      <w:pPr>
        <w:numPr>
          <w:ilvl w:val="0"/>
          <w:numId w:val="0"/>
        </w:numPr>
        <w:rPr>
          <w:rFonts w:hint="default"/>
          <w:sz w:val="28"/>
          <w:szCs w:val="28"/>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6FC3A"/>
    <w:multiLevelType w:val="singleLevel"/>
    <w:tmpl w:val="C226FC3A"/>
    <w:lvl w:ilvl="0" w:tentative="0">
      <w:start w:val="1"/>
      <w:numFmt w:val="chineseCounting"/>
      <w:suff w:val="nothing"/>
      <w:lvlText w:val="%1、"/>
      <w:lvlJc w:val="left"/>
      <w:pPr>
        <w:ind w:left="0" w:firstLine="0"/>
      </w:pPr>
      <w:rPr>
        <w:rFonts w:hint="eastAsia"/>
      </w:rPr>
    </w:lvl>
  </w:abstractNum>
  <w:abstractNum w:abstractNumId="1">
    <w:nsid w:val="D224D68B"/>
    <w:multiLevelType w:val="singleLevel"/>
    <w:tmpl w:val="D224D68B"/>
    <w:lvl w:ilvl="0" w:tentative="0">
      <w:start w:val="1"/>
      <w:numFmt w:val="decimal"/>
      <w:suff w:val="nothing"/>
      <w:lvlText w:val="%1、"/>
      <w:lvlJc w:val="left"/>
    </w:lvl>
  </w:abstractNum>
  <w:abstractNum w:abstractNumId="2">
    <w:nsid w:val="4965118A"/>
    <w:multiLevelType w:val="singleLevel"/>
    <w:tmpl w:val="4965118A"/>
    <w:lvl w:ilvl="0" w:tentative="0">
      <w:start w:val="1"/>
      <w:numFmt w:val="decimalFullWidth"/>
      <w:lvlText w:val="%1"/>
      <w:lvlJc w:val="left"/>
      <w:pPr>
        <w:tabs>
          <w:tab w:val="left" w:pos="420"/>
        </w:tabs>
        <w:ind w:left="0" w:firstLine="403"/>
      </w:pPr>
      <w:rPr>
        <w:rFonts w:hint="eastAsia" w:cs="宋体"/>
        <w:sz w:val="21"/>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1F18"/>
    <w:rsid w:val="01964FA8"/>
    <w:rsid w:val="01A85D51"/>
    <w:rsid w:val="02322F5B"/>
    <w:rsid w:val="023C4E17"/>
    <w:rsid w:val="02BC7D06"/>
    <w:rsid w:val="0316228F"/>
    <w:rsid w:val="031F0BE5"/>
    <w:rsid w:val="043C7E09"/>
    <w:rsid w:val="06782196"/>
    <w:rsid w:val="080A1514"/>
    <w:rsid w:val="084A62A2"/>
    <w:rsid w:val="090C033B"/>
    <w:rsid w:val="09F61D50"/>
    <w:rsid w:val="0A845004"/>
    <w:rsid w:val="0A8455AD"/>
    <w:rsid w:val="0B1A3E8D"/>
    <w:rsid w:val="0BC96FF0"/>
    <w:rsid w:val="0C344DB1"/>
    <w:rsid w:val="0D553231"/>
    <w:rsid w:val="0D8F15CC"/>
    <w:rsid w:val="0DBF6A34"/>
    <w:rsid w:val="0E0272BF"/>
    <w:rsid w:val="0EED1247"/>
    <w:rsid w:val="0F096081"/>
    <w:rsid w:val="12F17558"/>
    <w:rsid w:val="13914897"/>
    <w:rsid w:val="13D84274"/>
    <w:rsid w:val="142B0848"/>
    <w:rsid w:val="143E6717"/>
    <w:rsid w:val="14D3219A"/>
    <w:rsid w:val="151B44ED"/>
    <w:rsid w:val="159B4065"/>
    <w:rsid w:val="15C027C2"/>
    <w:rsid w:val="17345C65"/>
    <w:rsid w:val="178A4658"/>
    <w:rsid w:val="19534E25"/>
    <w:rsid w:val="19D300DF"/>
    <w:rsid w:val="1A240213"/>
    <w:rsid w:val="1A3B555D"/>
    <w:rsid w:val="1A805353"/>
    <w:rsid w:val="1B3A7E0E"/>
    <w:rsid w:val="1C730FDE"/>
    <w:rsid w:val="1D724E70"/>
    <w:rsid w:val="1E2C7696"/>
    <w:rsid w:val="1E8C4BBD"/>
    <w:rsid w:val="1EC713CA"/>
    <w:rsid w:val="20315438"/>
    <w:rsid w:val="20F6042F"/>
    <w:rsid w:val="217355DC"/>
    <w:rsid w:val="218C340B"/>
    <w:rsid w:val="2190618E"/>
    <w:rsid w:val="219F2875"/>
    <w:rsid w:val="21B737EA"/>
    <w:rsid w:val="21E029B7"/>
    <w:rsid w:val="234A05BF"/>
    <w:rsid w:val="23614286"/>
    <w:rsid w:val="23B0327B"/>
    <w:rsid w:val="243A44CE"/>
    <w:rsid w:val="2442445F"/>
    <w:rsid w:val="246833F2"/>
    <w:rsid w:val="24D97E4C"/>
    <w:rsid w:val="27A05CDD"/>
    <w:rsid w:val="28F96D0F"/>
    <w:rsid w:val="2A390462"/>
    <w:rsid w:val="2A4B5348"/>
    <w:rsid w:val="2AC7452A"/>
    <w:rsid w:val="2ACF7D27"/>
    <w:rsid w:val="2BFA1074"/>
    <w:rsid w:val="2C583D4C"/>
    <w:rsid w:val="2C771082"/>
    <w:rsid w:val="2CB41D2F"/>
    <w:rsid w:val="2CE73597"/>
    <w:rsid w:val="2CE850D0"/>
    <w:rsid w:val="3072744F"/>
    <w:rsid w:val="31D85D37"/>
    <w:rsid w:val="322A7F39"/>
    <w:rsid w:val="33563290"/>
    <w:rsid w:val="338D660D"/>
    <w:rsid w:val="34CC52D7"/>
    <w:rsid w:val="355552CD"/>
    <w:rsid w:val="35A3791B"/>
    <w:rsid w:val="35E4220B"/>
    <w:rsid w:val="37476BFC"/>
    <w:rsid w:val="377759CE"/>
    <w:rsid w:val="37E06CB4"/>
    <w:rsid w:val="3892494B"/>
    <w:rsid w:val="3B4E41C2"/>
    <w:rsid w:val="3D1F1AFD"/>
    <w:rsid w:val="3D4E43EE"/>
    <w:rsid w:val="3E6F5651"/>
    <w:rsid w:val="3E9A1E71"/>
    <w:rsid w:val="40EB2F89"/>
    <w:rsid w:val="43156744"/>
    <w:rsid w:val="438D20D6"/>
    <w:rsid w:val="43EE3744"/>
    <w:rsid w:val="44024872"/>
    <w:rsid w:val="45403B76"/>
    <w:rsid w:val="478E430D"/>
    <w:rsid w:val="483B37A5"/>
    <w:rsid w:val="48730FC5"/>
    <w:rsid w:val="493F5F0C"/>
    <w:rsid w:val="496C0591"/>
    <w:rsid w:val="49CB3958"/>
    <w:rsid w:val="4A130497"/>
    <w:rsid w:val="4A1672C9"/>
    <w:rsid w:val="4A397AB7"/>
    <w:rsid w:val="4B2A2DEB"/>
    <w:rsid w:val="4B7D5824"/>
    <w:rsid w:val="4B8618BA"/>
    <w:rsid w:val="4C8134B6"/>
    <w:rsid w:val="4CC6278E"/>
    <w:rsid w:val="4EA2112B"/>
    <w:rsid w:val="4EEA4880"/>
    <w:rsid w:val="4F347D73"/>
    <w:rsid w:val="500D6A78"/>
    <w:rsid w:val="50E10FA9"/>
    <w:rsid w:val="515661FD"/>
    <w:rsid w:val="51B66928"/>
    <w:rsid w:val="52214A5D"/>
    <w:rsid w:val="52F757BE"/>
    <w:rsid w:val="53027957"/>
    <w:rsid w:val="536324FC"/>
    <w:rsid w:val="53C953AC"/>
    <w:rsid w:val="53CA4C80"/>
    <w:rsid w:val="55FB7373"/>
    <w:rsid w:val="565F5B54"/>
    <w:rsid w:val="56F24C1A"/>
    <w:rsid w:val="58342AEA"/>
    <w:rsid w:val="59734169"/>
    <w:rsid w:val="59D1139A"/>
    <w:rsid w:val="59FB1E7E"/>
    <w:rsid w:val="5A1B6236"/>
    <w:rsid w:val="5B385F17"/>
    <w:rsid w:val="5C451ADF"/>
    <w:rsid w:val="5C565945"/>
    <w:rsid w:val="5C5B6DBD"/>
    <w:rsid w:val="5C9F6BCD"/>
    <w:rsid w:val="5DBA5E4F"/>
    <w:rsid w:val="5DDB689A"/>
    <w:rsid w:val="5DDE7C66"/>
    <w:rsid w:val="5E4C4C10"/>
    <w:rsid w:val="5E6C52B2"/>
    <w:rsid w:val="60171953"/>
    <w:rsid w:val="606F697C"/>
    <w:rsid w:val="611829D6"/>
    <w:rsid w:val="612B2A3A"/>
    <w:rsid w:val="61534A3B"/>
    <w:rsid w:val="61CA3DD3"/>
    <w:rsid w:val="628F77C1"/>
    <w:rsid w:val="63473BF7"/>
    <w:rsid w:val="64BB489D"/>
    <w:rsid w:val="64DE7CF0"/>
    <w:rsid w:val="652F0DE7"/>
    <w:rsid w:val="66393ABB"/>
    <w:rsid w:val="66C36FDD"/>
    <w:rsid w:val="67762CFD"/>
    <w:rsid w:val="68C161FA"/>
    <w:rsid w:val="6A360EBA"/>
    <w:rsid w:val="6A7259FE"/>
    <w:rsid w:val="6B8754D9"/>
    <w:rsid w:val="6C44520E"/>
    <w:rsid w:val="6CE4695B"/>
    <w:rsid w:val="6D8E5ED1"/>
    <w:rsid w:val="6E1B45FE"/>
    <w:rsid w:val="6EF80849"/>
    <w:rsid w:val="6F8A37EA"/>
    <w:rsid w:val="6FE533DB"/>
    <w:rsid w:val="70626515"/>
    <w:rsid w:val="70701351"/>
    <w:rsid w:val="70E46F2A"/>
    <w:rsid w:val="714E0847"/>
    <w:rsid w:val="716D6F1F"/>
    <w:rsid w:val="72760055"/>
    <w:rsid w:val="73073E26"/>
    <w:rsid w:val="73AC25F1"/>
    <w:rsid w:val="740D6797"/>
    <w:rsid w:val="74F72158"/>
    <w:rsid w:val="75E46A7C"/>
    <w:rsid w:val="75E654F2"/>
    <w:rsid w:val="75FE0AE9"/>
    <w:rsid w:val="767B1132"/>
    <w:rsid w:val="76B27B06"/>
    <w:rsid w:val="77AE203F"/>
    <w:rsid w:val="77B37656"/>
    <w:rsid w:val="78BB0C1D"/>
    <w:rsid w:val="79892D64"/>
    <w:rsid w:val="79C87033"/>
    <w:rsid w:val="79EC59E5"/>
    <w:rsid w:val="79F53F55"/>
    <w:rsid w:val="7A5F5873"/>
    <w:rsid w:val="7C3A0345"/>
    <w:rsid w:val="7DA737B9"/>
    <w:rsid w:val="7DD87E16"/>
    <w:rsid w:val="7EA85A3A"/>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kern w:val="0"/>
      <w:szCs w:val="20"/>
    </w:rPr>
  </w:style>
  <w:style w:type="paragraph" w:customStyle="1" w:styleId="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next w:val="1"/>
    <w:qFormat/>
    <w:uiPriority w:val="0"/>
    <w:pPr>
      <w:spacing w:after="120"/>
    </w:pPr>
    <w:rPr>
      <w:rFonts w:ascii="Tahoma" w:hAnsi="Tahoma"/>
      <w:szCs w:val="20"/>
      <w:lang w:val="zh-CN"/>
    </w:rPr>
  </w:style>
  <w:style w:type="paragraph" w:styleId="5">
    <w:name w:val="Normal (Web)"/>
    <w:basedOn w:val="1"/>
    <w:qFormat/>
    <w:uiPriority w:val="0"/>
    <w:rPr>
      <w:sz w:val="24"/>
    </w:rPr>
  </w:style>
  <w:style w:type="paragraph" w:styleId="6">
    <w:name w:val="Title"/>
    <w:qFormat/>
    <w:uiPriority w:val="0"/>
    <w:pPr>
      <w:widowControl w:val="0"/>
      <w:jc w:val="center"/>
    </w:pPr>
    <w:rPr>
      <w:rFonts w:ascii="Times New Roman" w:hAnsi="Times New Roman" w:eastAsia="宋体" w:cs="Times New Roman"/>
      <w:kern w:val="2"/>
      <w:sz w:val="30"/>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jc w:val="left"/>
    </w:pPr>
    <w:rPr>
      <w:bCs/>
      <w:spacing w:val="10"/>
      <w:kern w:val="0"/>
      <w:sz w:val="24"/>
    </w:rPr>
  </w:style>
  <w:style w:type="character" w:customStyle="1" w:styleId="11">
    <w:name w:val="font91"/>
    <w:basedOn w:val="9"/>
    <w:qFormat/>
    <w:uiPriority w:val="0"/>
    <w:rPr>
      <w:rFonts w:hint="default" w:ascii="Times New Roman" w:hAnsi="Times New Roman" w:cs="Times New Roman"/>
      <w:b/>
      <w:bCs/>
      <w:color w:val="000000"/>
      <w:sz w:val="18"/>
      <w:szCs w:val="18"/>
      <w:u w:val="none"/>
    </w:rPr>
  </w:style>
  <w:style w:type="character" w:customStyle="1" w:styleId="12">
    <w:name w:val="font101"/>
    <w:basedOn w:val="9"/>
    <w:qFormat/>
    <w:uiPriority w:val="0"/>
    <w:rPr>
      <w:rFonts w:hint="default" w:ascii="Times New Roman" w:hAnsi="Times New Roman" w:cs="Times New Roman"/>
      <w:color w:val="000000"/>
      <w:sz w:val="18"/>
      <w:szCs w:val="18"/>
      <w:u w:val="none"/>
    </w:rPr>
  </w:style>
  <w:style w:type="character" w:customStyle="1" w:styleId="13">
    <w:name w:val="font31"/>
    <w:basedOn w:val="9"/>
    <w:autoRedefine/>
    <w:qFormat/>
    <w:uiPriority w:val="0"/>
    <w:rPr>
      <w:rFonts w:hint="eastAsia" w:ascii="宋体" w:hAnsi="宋体" w:eastAsia="宋体" w:cs="宋体"/>
      <w:color w:val="000000"/>
      <w:sz w:val="18"/>
      <w:szCs w:val="18"/>
      <w:u w:val="none"/>
    </w:rPr>
  </w:style>
  <w:style w:type="character" w:customStyle="1" w:styleId="14">
    <w:name w:val="font21"/>
    <w:basedOn w:val="9"/>
    <w:qFormat/>
    <w:uiPriority w:val="0"/>
    <w:rPr>
      <w:rFonts w:hint="eastAsia" w:ascii="宋体" w:hAnsi="宋体" w:eastAsia="宋体" w:cs="宋体"/>
      <w:b/>
      <w:bCs/>
      <w:color w:val="000000"/>
      <w:sz w:val="20"/>
      <w:szCs w:val="20"/>
      <w:u w:val="none"/>
    </w:rPr>
  </w:style>
  <w:style w:type="character" w:customStyle="1" w:styleId="15">
    <w:name w:val="font41"/>
    <w:basedOn w:val="9"/>
    <w:qFormat/>
    <w:uiPriority w:val="0"/>
    <w:rPr>
      <w:rFonts w:hint="default" w:ascii="Times New Roman" w:hAnsi="Times New Roman" w:cs="Times New Roman"/>
      <w:color w:val="000000"/>
      <w:sz w:val="18"/>
      <w:szCs w:val="18"/>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2952</Words>
  <Characters>3597</Characters>
  <Lines>1</Lines>
  <Paragraphs>1</Paragraphs>
  <TotalTime>67</TotalTime>
  <ScaleCrop>false</ScaleCrop>
  <LinksUpToDate>false</LinksUpToDate>
  <CharactersWithSpaces>3619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2025-06-19T02:42:00Z</dcterms:created>
  <dc:creator>admin</dc:creator>
  <cp:lastModifiedBy>hx</cp:lastModifiedBy>
  <dcterms:modified xsi:type="dcterms:W3CDTF">2025-10-29T06:14:15Z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eyJoZGlkIjoiMTNlNTg2NWRkZmY0NTUzNjBjNjIzMGJhNGY2ZmJmMTQiLCJ1c2VySWQiOiI3MDQ1OTM0NTIifQ==</vt:lpwstr>
  </property>
  <property fmtid="{D5CDD505-2E9C-101B-9397-08002B2CF9AE}" pid="4" name="ICV">
    <vt:lpwstr>0AA801A9BCF74D58A038A956162386B7_13</vt:lpwstr>
  </property>
</Properties>
</file>